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DBFED" w14:textId="3C4A997B" w:rsidR="0022548C" w:rsidRPr="00EB0C32" w:rsidRDefault="0022548C" w:rsidP="0022548C">
      <w:pPr>
        <w:rPr>
          <w:b/>
          <w:bCs/>
          <w:color w:val="202020"/>
        </w:rPr>
      </w:pPr>
      <w:r w:rsidRPr="00EB0C32">
        <w:rPr>
          <w:b/>
          <w:bCs/>
          <w:color w:val="202020"/>
        </w:rPr>
        <w:t>Suggested Customer Email Copy</w:t>
      </w:r>
    </w:p>
    <w:p w14:paraId="07707C50" w14:textId="22EB2330" w:rsidR="00D97806" w:rsidRPr="00EB0C32" w:rsidRDefault="00447940" w:rsidP="0022548C">
      <w:pPr>
        <w:rPr>
          <w:color w:val="202020"/>
        </w:rPr>
      </w:pPr>
      <w:r w:rsidRPr="00EB0C32">
        <w:rPr>
          <w:color w:val="202020"/>
        </w:rPr>
        <w:t>SLAS strongly encourages</w:t>
      </w:r>
      <w:r w:rsidR="0022548C" w:rsidRPr="00EB0C32">
        <w:rPr>
          <w:color w:val="202020"/>
        </w:rPr>
        <w:t xml:space="preserve"> all SLAS</w:t>
      </w:r>
      <w:r w:rsidR="008431FB" w:rsidRPr="00EB0C32">
        <w:rPr>
          <w:color w:val="202020"/>
        </w:rPr>
        <w:t xml:space="preserve">2025 </w:t>
      </w:r>
      <w:r w:rsidR="0022548C" w:rsidRPr="00EB0C32">
        <w:rPr>
          <w:color w:val="202020"/>
        </w:rPr>
        <w:t xml:space="preserve">sponsors and exhibitors to reach out to their customers via email and invite them to </w:t>
      </w:r>
      <w:r w:rsidRPr="00EB0C32">
        <w:rPr>
          <w:color w:val="202020"/>
        </w:rPr>
        <w:t xml:space="preserve">register for </w:t>
      </w:r>
      <w:r w:rsidR="0022548C" w:rsidRPr="00EB0C32">
        <w:rPr>
          <w:color w:val="202020"/>
        </w:rPr>
        <w:t xml:space="preserve">the </w:t>
      </w:r>
      <w:r w:rsidR="00D97806" w:rsidRPr="00EB0C32">
        <w:rPr>
          <w:color w:val="202020"/>
        </w:rPr>
        <w:t>conference. Personal outreach is a</w:t>
      </w:r>
      <w:r w:rsidR="001E1E50" w:rsidRPr="00EB0C32">
        <w:rPr>
          <w:color w:val="202020"/>
        </w:rPr>
        <w:t>n effective</w:t>
      </w:r>
      <w:r w:rsidR="00D97806" w:rsidRPr="00EB0C32">
        <w:rPr>
          <w:color w:val="202020"/>
        </w:rPr>
        <w:t xml:space="preserve"> way</w:t>
      </w:r>
      <w:r w:rsidR="001E1E50" w:rsidRPr="00EB0C32">
        <w:rPr>
          <w:color w:val="202020"/>
        </w:rPr>
        <w:t xml:space="preserve"> to</w:t>
      </w:r>
      <w:r w:rsidR="00D97806" w:rsidRPr="00EB0C32">
        <w:rPr>
          <w:color w:val="202020"/>
        </w:rPr>
        <w:t xml:space="preserve"> keep your audience engaged </w:t>
      </w:r>
      <w:r w:rsidR="001E1E50" w:rsidRPr="00EB0C32">
        <w:rPr>
          <w:color w:val="202020"/>
        </w:rPr>
        <w:t>with your company</w:t>
      </w:r>
      <w:r w:rsidRPr="00EB0C32">
        <w:rPr>
          <w:color w:val="202020"/>
        </w:rPr>
        <w:t>, to inform them of your participation at this event</w:t>
      </w:r>
      <w:r w:rsidR="001E1E50" w:rsidRPr="00EB0C32">
        <w:rPr>
          <w:color w:val="202020"/>
        </w:rPr>
        <w:t xml:space="preserve"> and</w:t>
      </w:r>
      <w:r w:rsidR="00D97806" w:rsidRPr="00EB0C32">
        <w:rPr>
          <w:color w:val="202020"/>
        </w:rPr>
        <w:t xml:space="preserve"> </w:t>
      </w:r>
      <w:r w:rsidRPr="00EB0C32">
        <w:rPr>
          <w:color w:val="202020"/>
        </w:rPr>
        <w:t xml:space="preserve">to </w:t>
      </w:r>
      <w:r w:rsidR="00D97806" w:rsidRPr="00EB0C32">
        <w:rPr>
          <w:color w:val="202020"/>
        </w:rPr>
        <w:t xml:space="preserve">ensure they know how excited you are to touch base with them and demonstrate your products and services </w:t>
      </w:r>
      <w:r w:rsidR="001E1E50" w:rsidRPr="00EB0C32">
        <w:rPr>
          <w:color w:val="202020"/>
        </w:rPr>
        <w:t>at this year’s conference</w:t>
      </w:r>
      <w:r w:rsidR="00D97806" w:rsidRPr="00EB0C32">
        <w:rPr>
          <w:color w:val="202020"/>
        </w:rPr>
        <w:t xml:space="preserve">. While SLAS will continue to promote the conference </w:t>
      </w:r>
      <w:r w:rsidR="00470752" w:rsidRPr="00EB0C32">
        <w:rPr>
          <w:color w:val="202020"/>
        </w:rPr>
        <w:t xml:space="preserve">through our channels, we can’t stress how important it is for personal communication via our dedicated sponsor and exhibitor partners. </w:t>
      </w:r>
    </w:p>
    <w:p w14:paraId="71902859" w14:textId="5B3DA7E9" w:rsidR="00D97806" w:rsidRPr="00EB0C32" w:rsidRDefault="00D97806" w:rsidP="0022548C">
      <w:pPr>
        <w:rPr>
          <w:color w:val="202020"/>
        </w:rPr>
      </w:pPr>
      <w:r w:rsidRPr="00EB0C32">
        <w:rPr>
          <w:color w:val="202020"/>
        </w:rPr>
        <w:t>Below is a suggested email template you can use to communicate with your prospective</w:t>
      </w:r>
      <w:r w:rsidR="001E1E50" w:rsidRPr="00EB0C32">
        <w:rPr>
          <w:color w:val="202020"/>
        </w:rPr>
        <w:t xml:space="preserve"> audience members</w:t>
      </w:r>
      <w:r w:rsidRPr="00EB0C32">
        <w:rPr>
          <w:color w:val="202020"/>
        </w:rPr>
        <w:t xml:space="preserve"> and current customers. Edit as you see fit! We’ve also included images within the Marketing Toolkit that can be used alongside your social media posts and on your website. </w:t>
      </w:r>
      <w:r w:rsidR="001E1E50" w:rsidRPr="00EB0C32">
        <w:rPr>
          <w:color w:val="202020"/>
        </w:rPr>
        <w:t>(All images are labelled by platform)</w:t>
      </w:r>
    </w:p>
    <w:p w14:paraId="6D44EDFC" w14:textId="710F475C" w:rsidR="007F3CB2" w:rsidRPr="00EB0C32" w:rsidRDefault="00D97806" w:rsidP="0022548C">
      <w:pPr>
        <w:rPr>
          <w:color w:val="202020"/>
        </w:rPr>
      </w:pPr>
      <w:r w:rsidRPr="00EB0C32">
        <w:rPr>
          <w:color w:val="202020"/>
        </w:rPr>
        <w:softHyphen/>
      </w:r>
      <w:r w:rsidRPr="00EB0C32">
        <w:rPr>
          <w:color w:val="202020"/>
        </w:rPr>
        <w:softHyphen/>
        <w:t>---------------------------------------------------------------------------------------------------------------------------------</w:t>
      </w:r>
    </w:p>
    <w:p w14:paraId="0430DFB2" w14:textId="495C4274" w:rsidR="007F3CB2" w:rsidRPr="00EB0C32" w:rsidRDefault="007F3CB2" w:rsidP="007F3CB2">
      <w:pPr>
        <w:shd w:val="clear" w:color="auto" w:fill="FFFFFF"/>
        <w:spacing w:after="0" w:line="240" w:lineRule="auto"/>
        <w:rPr>
          <w:rFonts w:eastAsia="Times New Roman"/>
          <w:color w:val="000000"/>
        </w:rPr>
      </w:pPr>
      <w:r w:rsidRPr="00EB0C32">
        <w:rPr>
          <w:color w:val="202020"/>
        </w:rPr>
        <w:t xml:space="preserve">Subject line: </w:t>
      </w:r>
      <w:r w:rsidRPr="00EB0C32">
        <w:rPr>
          <w:rFonts w:eastAsia="Times New Roman"/>
          <w:color w:val="000000"/>
        </w:rPr>
        <w:t>Join us at SLA</w:t>
      </w:r>
      <w:r w:rsidR="008431FB" w:rsidRPr="00EB0C32">
        <w:rPr>
          <w:rFonts w:eastAsia="Times New Roman"/>
          <w:color w:val="000000"/>
        </w:rPr>
        <w:t>S2025</w:t>
      </w:r>
      <w:r w:rsidRPr="00EB0C32">
        <w:rPr>
          <w:rFonts w:eastAsia="Times New Roman"/>
          <w:color w:val="000000"/>
        </w:rPr>
        <w:t>, Booth 123</w:t>
      </w:r>
    </w:p>
    <w:p w14:paraId="2D53EC4F" w14:textId="279A809E" w:rsidR="00470752" w:rsidRPr="00EB0C32" w:rsidRDefault="0022548C" w:rsidP="0022548C">
      <w:pPr>
        <w:rPr>
          <w:color w:val="202020"/>
        </w:rPr>
      </w:pPr>
      <w:r w:rsidRPr="00EB0C32">
        <w:rPr>
          <w:color w:val="202020"/>
        </w:rPr>
        <w:br/>
      </w:r>
      <w:r w:rsidR="00470752" w:rsidRPr="00EB0C32">
        <w:rPr>
          <w:color w:val="202020"/>
        </w:rPr>
        <w:t>Good morning/afternoon!</w:t>
      </w:r>
    </w:p>
    <w:p w14:paraId="47C564B6" w14:textId="33402E68" w:rsidR="008431FB" w:rsidRPr="00EB0C32" w:rsidRDefault="00447940" w:rsidP="0022548C">
      <w:pPr>
        <w:rPr>
          <w:color w:val="202020"/>
        </w:rPr>
      </w:pPr>
      <w:r w:rsidRPr="00EB0C32">
        <w:rPr>
          <w:color w:val="202020"/>
          <w:highlight w:val="yellow"/>
        </w:rPr>
        <w:t>&lt;COMPANY NAME&gt;</w:t>
      </w:r>
      <w:r w:rsidRPr="00EB0C32">
        <w:rPr>
          <w:color w:val="202020"/>
        </w:rPr>
        <w:t xml:space="preserve"> is exhibiting at </w:t>
      </w:r>
      <w:r w:rsidR="008431FB" w:rsidRPr="00EB0C32">
        <w:rPr>
          <w:color w:val="202020"/>
        </w:rPr>
        <w:t xml:space="preserve">the SLAS 2025 International Conference and Exhibition </w:t>
      </w:r>
      <w:r w:rsidRPr="00EB0C32">
        <w:rPr>
          <w:color w:val="202020"/>
        </w:rPr>
        <w:t>and we</w:t>
      </w:r>
      <w:r w:rsidR="007F3CB2" w:rsidRPr="00EB0C32">
        <w:rPr>
          <w:color w:val="202020"/>
        </w:rPr>
        <w:t xml:space="preserve"> </w:t>
      </w:r>
      <w:r w:rsidR="00470752" w:rsidRPr="00EB0C32">
        <w:rPr>
          <w:color w:val="202020"/>
        </w:rPr>
        <w:t xml:space="preserve">personally invite you to </w:t>
      </w:r>
      <w:r w:rsidR="008431FB" w:rsidRPr="00EB0C32">
        <w:rPr>
          <w:color w:val="202020"/>
        </w:rPr>
        <w:t>join us in San Diego, CA, USA, January 25-29, 2025.</w:t>
      </w:r>
    </w:p>
    <w:p w14:paraId="38AE4292" w14:textId="07C348C0" w:rsidR="008431FB" w:rsidRPr="00EB0C32" w:rsidRDefault="008431FB" w:rsidP="0022548C">
      <w:r w:rsidRPr="00EB0C32">
        <w:rPr>
          <w:color w:val="202020"/>
        </w:rPr>
        <w:t xml:space="preserve">This year’s conference and exhibition theme is </w:t>
      </w:r>
      <w:r w:rsidRPr="00EB0C32">
        <w:t>Curiosity Igniting </w:t>
      </w:r>
      <w:r w:rsidR="00EB0C32" w:rsidRPr="00EB0C32">
        <w:t>Innovation,</w:t>
      </w:r>
      <w:r w:rsidRPr="00EB0C32">
        <w:t xml:space="preserve"> and we’re excited to be involved in the event’s </w:t>
      </w:r>
      <w:r w:rsidRPr="00EB0C32">
        <w:t>celebrat</w:t>
      </w:r>
      <w:r w:rsidRPr="00EB0C32">
        <w:t>ion of</w:t>
      </w:r>
      <w:r w:rsidRPr="00EB0C32">
        <w:t xml:space="preserve"> the interconnectivity of technology and discovery, laboratory automation, innovation and analytics. </w:t>
      </w:r>
    </w:p>
    <w:p w14:paraId="02C23741" w14:textId="1204FB63" w:rsidR="00C34504" w:rsidRPr="00EB0C32" w:rsidRDefault="00EB0C32" w:rsidP="0022548C">
      <w:pPr>
        <w:rPr>
          <w:color w:val="202020"/>
        </w:rPr>
      </w:pPr>
      <w:r w:rsidRPr="00EB0C32">
        <w:t xml:space="preserve">The program will feature </w:t>
      </w:r>
      <w:r>
        <w:t>s</w:t>
      </w:r>
      <w:r w:rsidR="00C34504" w:rsidRPr="00EB0C32">
        <w:t>cientific</w:t>
      </w:r>
      <w:r w:rsidR="00C34504" w:rsidRPr="00EB0C32">
        <w:t xml:space="preserve"> sessions grouped into </w:t>
      </w:r>
      <w:r w:rsidR="00C34504" w:rsidRPr="00EB0C32">
        <w:t>eight</w:t>
      </w:r>
      <w:r w:rsidR="00C34504" w:rsidRPr="00EB0C32">
        <w:t xml:space="preserve"> extremely relevant tracks: Assay Development and Screening, Automation Technologies, Cellular Technologies, Data Science and AI, Micro- and Nano Technologies, New Modalities, Omics and Spatial Omics, and Screening Applications and Biomarker Diagnostics.</w:t>
      </w:r>
      <w:r w:rsidR="00C34504" w:rsidRPr="00EB0C32">
        <w:rPr>
          <w:rFonts w:asciiTheme="minorHAnsi" w:hAnsiTheme="minorHAnsi" w:cstheme="minorBidi"/>
        </w:rPr>
        <w:t xml:space="preserve"> </w:t>
      </w:r>
      <w:r w:rsidR="00C34504" w:rsidRPr="00EB0C32">
        <w:rPr>
          <w:color w:val="202020"/>
        </w:rPr>
        <w:t>In addition to the science, there will be plenty of networking/collaboration opportunities available for attendees and exhibitors alike – all with a targeted focus on laboratory automation and life sciences.</w:t>
      </w:r>
    </w:p>
    <w:p w14:paraId="5413309E" w14:textId="2788831C" w:rsidR="00447940" w:rsidRPr="00EB0C32" w:rsidRDefault="00470752" w:rsidP="00C34504">
      <w:pPr>
        <w:pStyle w:val="NoSpacing"/>
        <w:rPr>
          <w:b/>
          <w:bCs/>
          <w:color w:val="202020"/>
          <w:lang w:val="en-US"/>
        </w:rPr>
      </w:pPr>
      <w:r w:rsidRPr="00EB0C32">
        <w:rPr>
          <w:rStyle w:val="Strong"/>
          <w:b w:val="0"/>
          <w:bCs w:val="0"/>
          <w:color w:val="202020"/>
          <w:lang w:val="en-US"/>
        </w:rPr>
        <w:t>Plus, we’ll be involved in a few additional ways:</w:t>
      </w:r>
      <w:r w:rsidR="00EA7C20" w:rsidRPr="00EB0C32">
        <w:rPr>
          <w:rStyle w:val="Strong"/>
          <w:b w:val="0"/>
          <w:bCs w:val="0"/>
          <w:color w:val="202020"/>
          <w:lang w:val="en-US"/>
        </w:rPr>
        <w:t xml:space="preserve"> </w:t>
      </w:r>
      <w:r w:rsidRPr="00EB0C32">
        <w:rPr>
          <w:rStyle w:val="Strong"/>
          <w:b w:val="0"/>
          <w:bCs w:val="0"/>
          <w:color w:val="202020"/>
          <w:highlight w:val="yellow"/>
          <w:lang w:val="en-US"/>
        </w:rPr>
        <w:t>&lt;Insert bullet points of sponsored sessions, receptions or Exhibitor Tutorials</w:t>
      </w:r>
      <w:r w:rsidR="00EA7C20" w:rsidRPr="00EB0C32">
        <w:rPr>
          <w:rStyle w:val="Strong"/>
          <w:b w:val="0"/>
          <w:bCs w:val="0"/>
          <w:color w:val="202020"/>
          <w:highlight w:val="yellow"/>
          <w:lang w:val="en-US"/>
        </w:rPr>
        <w:t>, if applicable.&gt;</w:t>
      </w:r>
      <w:r w:rsidR="0022548C" w:rsidRPr="00EB0C32">
        <w:rPr>
          <w:color w:val="202020"/>
          <w:lang w:val="en-US"/>
        </w:rPr>
        <w:br/>
      </w:r>
      <w:r w:rsidR="0022548C" w:rsidRPr="00EB0C32">
        <w:rPr>
          <w:color w:val="202020"/>
          <w:lang w:val="en-US"/>
        </w:rPr>
        <w:br/>
      </w:r>
    </w:p>
    <w:p w14:paraId="4521B6EE" w14:textId="00BE3332" w:rsidR="00EA7C20" w:rsidRPr="00EB0C32" w:rsidRDefault="00EA7C20" w:rsidP="0022548C">
      <w:pPr>
        <w:rPr>
          <w:color w:val="202020"/>
        </w:rPr>
      </w:pPr>
      <w:r w:rsidRPr="00EB0C32">
        <w:rPr>
          <w:color w:val="202020"/>
        </w:rPr>
        <w:t>Attend for:</w:t>
      </w:r>
    </w:p>
    <w:p w14:paraId="43EC7FBC" w14:textId="77777777" w:rsidR="00EB0C32" w:rsidRDefault="00C34504" w:rsidP="00EB0C32">
      <w:pPr>
        <w:pStyle w:val="ListParagraph"/>
        <w:numPr>
          <w:ilvl w:val="0"/>
          <w:numId w:val="3"/>
        </w:numPr>
      </w:pPr>
      <w:r w:rsidRPr="00EB0C32">
        <w:t xml:space="preserve">The début of </w:t>
      </w:r>
      <w:proofErr w:type="spellStart"/>
      <w:r w:rsidRPr="00EB0C32">
        <w:t>NexusXp</w:t>
      </w:r>
      <w:proofErr w:type="spellEnd"/>
      <w:r w:rsidRPr="00EB0C32">
        <w:t xml:space="preserve">, an interactive </w:t>
      </w:r>
      <w:proofErr w:type="spellStart"/>
      <w:r w:rsidRPr="00EB0C32">
        <w:t>pavillon</w:t>
      </w:r>
      <w:proofErr w:type="spellEnd"/>
      <w:r w:rsidRPr="00EB0C32">
        <w:t xml:space="preserve"> </w:t>
      </w:r>
      <w:r w:rsidRPr="00EB0C32">
        <w:t>designed to showcase collaborative and integrated lab automation scenarios</w:t>
      </w:r>
      <w:r w:rsidRPr="00EB0C32">
        <w:t xml:space="preserve"> through the </w:t>
      </w:r>
      <w:r w:rsidRPr="00EB0C32">
        <w:t>integration “story” on the well-known Design – Make – Test - Analyze cycle </w:t>
      </w:r>
    </w:p>
    <w:p w14:paraId="0C9E77A7" w14:textId="77777777" w:rsidR="00EB0C32" w:rsidRDefault="00EB0C32" w:rsidP="00EB0C32">
      <w:pPr>
        <w:pStyle w:val="ListParagraph"/>
        <w:numPr>
          <w:ilvl w:val="0"/>
          <w:numId w:val="3"/>
        </w:numPr>
      </w:pPr>
      <w:r>
        <w:t>Eighteen</w:t>
      </w:r>
      <w:r w:rsidR="00EA7C20" w:rsidRPr="00EB0C32">
        <w:t xml:space="preserve"> Scientific Short Courses </w:t>
      </w:r>
      <w:r w:rsidR="00C34504" w:rsidRPr="00EB0C32">
        <w:t>on the topics of</w:t>
      </w:r>
      <w:r w:rsidR="00EA7C20" w:rsidRPr="00EB0C32">
        <w:t xml:space="preserve"> </w:t>
      </w:r>
      <w:r w:rsidR="00C34504" w:rsidRPr="00EB0C32">
        <w:t>sample management</w:t>
      </w:r>
      <w:r w:rsidR="00EA7C20" w:rsidRPr="00EB0C32">
        <w:t>, high-content screening</w:t>
      </w:r>
      <w:r w:rsidR="00C34504" w:rsidRPr="00EB0C32">
        <w:t>, liquid handling and more</w:t>
      </w:r>
    </w:p>
    <w:p w14:paraId="2156FE45" w14:textId="77777777" w:rsidR="00EB0C32" w:rsidRDefault="00C34504" w:rsidP="00EB0C32">
      <w:pPr>
        <w:pStyle w:val="ListParagraph"/>
        <w:numPr>
          <w:ilvl w:val="0"/>
          <w:numId w:val="3"/>
        </w:numPr>
      </w:pPr>
      <w:r w:rsidRPr="00EB0C32">
        <w:t xml:space="preserve">Hundreds of </w:t>
      </w:r>
      <w:r w:rsidR="00EA7C20" w:rsidRPr="00EB0C32">
        <w:t>Poster presentations</w:t>
      </w:r>
    </w:p>
    <w:p w14:paraId="2C58B813" w14:textId="53DC021F" w:rsidR="00EB0C32" w:rsidRDefault="00C34504" w:rsidP="00EB0C32">
      <w:pPr>
        <w:pStyle w:val="ListParagraph"/>
        <w:numPr>
          <w:ilvl w:val="0"/>
          <w:numId w:val="3"/>
        </w:numPr>
      </w:pPr>
      <w:r w:rsidRPr="00EB0C32">
        <w:t>K</w:t>
      </w:r>
      <w:r w:rsidR="00295862" w:rsidRPr="00EB0C32">
        <w:t xml:space="preserve">eynote presentations from </w:t>
      </w:r>
      <w:r w:rsidRPr="00EB0C32">
        <w:t>Ahmar Zaidi, M.D. (</w:t>
      </w:r>
      <w:r w:rsidRPr="00EB0C32">
        <w:t>Agios Pharmaceuticals</w:t>
      </w:r>
      <w:r w:rsidRPr="00EB0C32">
        <w:t>) and Jesse Boehm, Ph.D. (</w:t>
      </w:r>
      <w:r w:rsidRPr="00EB0C32">
        <w:t>MIT</w:t>
      </w:r>
      <w:r w:rsidRPr="00EB0C32">
        <w:t>)</w:t>
      </w:r>
    </w:p>
    <w:p w14:paraId="54EE8891" w14:textId="77777777" w:rsidR="00EB0C32" w:rsidRPr="00EB0C32" w:rsidRDefault="00295862" w:rsidP="00EB0C32">
      <w:pPr>
        <w:pStyle w:val="ListParagraph"/>
        <w:numPr>
          <w:ilvl w:val="0"/>
          <w:numId w:val="3"/>
        </w:numPr>
      </w:pPr>
      <w:r w:rsidRPr="00EB0C32">
        <w:rPr>
          <w:rFonts w:cstheme="minorHAnsi"/>
        </w:rPr>
        <w:t>Collaboration and</w:t>
      </w:r>
      <w:r w:rsidR="00EA7C20" w:rsidRPr="00EB0C32">
        <w:rPr>
          <w:rFonts w:cstheme="minorHAnsi"/>
        </w:rPr>
        <w:t xml:space="preserve"> networking opportunities</w:t>
      </w:r>
    </w:p>
    <w:p w14:paraId="12C92EDB" w14:textId="206EC7AA" w:rsidR="00C34504" w:rsidRPr="00EB0C32" w:rsidRDefault="00C34504" w:rsidP="00EB0C32">
      <w:pPr>
        <w:pStyle w:val="ListParagraph"/>
        <w:numPr>
          <w:ilvl w:val="0"/>
          <w:numId w:val="3"/>
        </w:numPr>
      </w:pPr>
      <w:r w:rsidRPr="00EB0C32">
        <w:rPr>
          <w:rFonts w:cstheme="minorHAnsi"/>
        </w:rPr>
        <w:t>And more</w:t>
      </w:r>
    </w:p>
    <w:p w14:paraId="06A7F33A" w14:textId="77777777" w:rsidR="00C34504" w:rsidRPr="00EB0C32" w:rsidRDefault="00C34504" w:rsidP="00C34504">
      <w:pPr>
        <w:pStyle w:val="NoSpacing"/>
        <w:ind w:left="360"/>
        <w:rPr>
          <w:lang w:val="en-US"/>
        </w:rPr>
      </w:pPr>
    </w:p>
    <w:p w14:paraId="4A554562" w14:textId="4FA527C7" w:rsidR="00704F03" w:rsidRPr="00EB0C32" w:rsidRDefault="00447940" w:rsidP="0022548C">
      <w:pPr>
        <w:rPr>
          <w:color w:val="202020"/>
        </w:rPr>
      </w:pPr>
      <w:r w:rsidRPr="00EB0C32">
        <w:rPr>
          <w:b/>
          <w:bCs/>
          <w:color w:val="202020"/>
        </w:rPr>
        <w:t xml:space="preserve">Full conference and </w:t>
      </w:r>
      <w:r w:rsidR="00EB0C32" w:rsidRPr="00EB0C32">
        <w:rPr>
          <w:b/>
          <w:bCs/>
          <w:color w:val="202020"/>
        </w:rPr>
        <w:t>exhibition-</w:t>
      </w:r>
      <w:r w:rsidRPr="00EB0C32">
        <w:rPr>
          <w:b/>
          <w:bCs/>
          <w:color w:val="202020"/>
        </w:rPr>
        <w:t xml:space="preserve">only registration are available for this event and detailed options </w:t>
      </w:r>
      <w:r w:rsidR="007F3CB2" w:rsidRPr="00EB0C32">
        <w:rPr>
          <w:b/>
          <w:bCs/>
          <w:color w:val="202020"/>
        </w:rPr>
        <w:t>can be viewed at slas.org/</w:t>
      </w:r>
      <w:r w:rsidR="00EB0C32" w:rsidRPr="00EB0C32">
        <w:rPr>
          <w:b/>
          <w:bCs/>
          <w:color w:val="202020"/>
        </w:rPr>
        <w:t>2025</w:t>
      </w:r>
      <w:r w:rsidR="007F3CB2" w:rsidRPr="00EB0C32">
        <w:rPr>
          <w:b/>
          <w:bCs/>
          <w:color w:val="202020"/>
        </w:rPr>
        <w:t>.</w:t>
      </w:r>
      <w:r w:rsidRPr="00EB0C32">
        <w:rPr>
          <w:b/>
          <w:bCs/>
          <w:color w:val="202020"/>
        </w:rPr>
        <w:t xml:space="preserve"> </w:t>
      </w:r>
      <w:r w:rsidR="0022548C" w:rsidRPr="00EB0C32">
        <w:rPr>
          <w:color w:val="202020"/>
        </w:rPr>
        <w:br/>
      </w:r>
      <w:r w:rsidRPr="00EB0C32">
        <w:rPr>
          <w:color w:val="202020"/>
        </w:rPr>
        <w:lastRenderedPageBreak/>
        <w:t xml:space="preserve">At past in-person iterations of this event, SLAS has welcomed </w:t>
      </w:r>
      <w:r w:rsidR="00EB0C32" w:rsidRPr="00EB0C32">
        <w:rPr>
          <w:color w:val="202020"/>
        </w:rPr>
        <w:t>more than 7</w:t>
      </w:r>
      <w:r w:rsidR="0022548C" w:rsidRPr="00EB0C32">
        <w:rPr>
          <w:rStyle w:val="Strong"/>
          <w:b w:val="0"/>
          <w:bCs w:val="0"/>
          <w:color w:val="202020"/>
        </w:rPr>
        <w:t>,000</w:t>
      </w:r>
      <w:r w:rsidR="0022548C" w:rsidRPr="00EB0C32">
        <w:rPr>
          <w:rStyle w:val="Strong"/>
          <w:color w:val="202020"/>
        </w:rPr>
        <w:t xml:space="preserve"> </w:t>
      </w:r>
      <w:r w:rsidR="0022548C" w:rsidRPr="00EB0C32">
        <w:rPr>
          <w:color w:val="202020"/>
        </w:rPr>
        <w:t xml:space="preserve">life sciences researchers, educators, engineers, </w:t>
      </w:r>
      <w:r w:rsidR="00EB0C32" w:rsidRPr="00EB0C32">
        <w:rPr>
          <w:color w:val="202020"/>
        </w:rPr>
        <w:t xml:space="preserve">entrepreneurs, </w:t>
      </w:r>
      <w:r w:rsidR="0022548C" w:rsidRPr="00EB0C32">
        <w:rPr>
          <w:color w:val="202020"/>
        </w:rPr>
        <w:t>technology developers and business leaders</w:t>
      </w:r>
      <w:r w:rsidR="00EB0C32" w:rsidRPr="00EB0C32">
        <w:rPr>
          <w:color w:val="202020"/>
        </w:rPr>
        <w:t xml:space="preserve"> and </w:t>
      </w:r>
      <w:r w:rsidR="00704F03" w:rsidRPr="00EB0C32">
        <w:rPr>
          <w:color w:val="202020"/>
        </w:rPr>
        <w:t>allow</w:t>
      </w:r>
      <w:r w:rsidRPr="00EB0C32">
        <w:rPr>
          <w:color w:val="202020"/>
        </w:rPr>
        <w:t>s</w:t>
      </w:r>
      <w:r w:rsidR="00704F03" w:rsidRPr="00EB0C32">
        <w:rPr>
          <w:color w:val="202020"/>
        </w:rPr>
        <w:t xml:space="preserve"> for numerous (and possibly unlimited</w:t>
      </w:r>
      <w:r w:rsidRPr="00EB0C32">
        <w:rPr>
          <w:color w:val="202020"/>
        </w:rPr>
        <w:t>!</w:t>
      </w:r>
      <w:r w:rsidR="00704F03" w:rsidRPr="00EB0C32">
        <w:rPr>
          <w:color w:val="202020"/>
        </w:rPr>
        <w:t>) opportunities to discover new science, new products and new colleagues.</w:t>
      </w:r>
    </w:p>
    <w:p w14:paraId="46D0E498" w14:textId="4EBE430E" w:rsidR="009B7D66" w:rsidRPr="00EB0C32" w:rsidRDefault="00704F03">
      <w:pPr>
        <w:rPr>
          <w:color w:val="202020"/>
          <w:lang w:val="en-GB"/>
        </w:rPr>
      </w:pPr>
      <w:r w:rsidRPr="00EB0C32">
        <w:rPr>
          <w:color w:val="202020"/>
        </w:rPr>
        <w:t>We hope to see you in</w:t>
      </w:r>
      <w:r w:rsidR="00EB0C32" w:rsidRPr="00EB0C32">
        <w:rPr>
          <w:color w:val="202020"/>
        </w:rPr>
        <w:t xml:space="preserve"> January</w:t>
      </w:r>
      <w:r w:rsidRPr="00EB0C32">
        <w:rPr>
          <w:color w:val="202020"/>
        </w:rPr>
        <w:t>! In the meantime, please reach out with any questions about &lt;insert product/service&gt; or the conference. For more information on SLAS</w:t>
      </w:r>
      <w:r w:rsidR="00EB0C32" w:rsidRPr="00EB0C32">
        <w:rPr>
          <w:color w:val="202020"/>
        </w:rPr>
        <w:t>2025</w:t>
      </w:r>
      <w:r w:rsidRPr="00EB0C32">
        <w:rPr>
          <w:color w:val="202020"/>
        </w:rPr>
        <w:t>, visit slas.org/</w:t>
      </w:r>
      <w:r w:rsidR="00EB0C32" w:rsidRPr="00EB0C32">
        <w:rPr>
          <w:color w:val="202020"/>
        </w:rPr>
        <w:t>2025</w:t>
      </w:r>
      <w:r w:rsidRPr="00EB0C32">
        <w:rPr>
          <w:color w:val="202020"/>
        </w:rPr>
        <w:t xml:space="preserve">. </w:t>
      </w:r>
      <w:r w:rsidR="0022548C" w:rsidRPr="00EB0C32">
        <w:rPr>
          <w:color w:val="202020"/>
          <w:sz w:val="21"/>
          <w:szCs w:val="21"/>
        </w:rPr>
        <w:br/>
      </w:r>
    </w:p>
    <w:sectPr w:rsidR="009B7D66" w:rsidRPr="00EB0C3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60677"/>
    <w:multiLevelType w:val="hybridMultilevel"/>
    <w:tmpl w:val="707E0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66DA5"/>
    <w:multiLevelType w:val="multilevel"/>
    <w:tmpl w:val="28B05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C342A3"/>
    <w:multiLevelType w:val="hybridMultilevel"/>
    <w:tmpl w:val="33F23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264450">
    <w:abstractNumId w:val="1"/>
  </w:num>
  <w:num w:numId="2" w16cid:durableId="387458153">
    <w:abstractNumId w:val="0"/>
  </w:num>
  <w:num w:numId="3" w16cid:durableId="1297950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48C"/>
    <w:rsid w:val="001E1E50"/>
    <w:rsid w:val="0022548C"/>
    <w:rsid w:val="00295862"/>
    <w:rsid w:val="00447940"/>
    <w:rsid w:val="00470752"/>
    <w:rsid w:val="00587431"/>
    <w:rsid w:val="005B4B56"/>
    <w:rsid w:val="005B7487"/>
    <w:rsid w:val="005C055D"/>
    <w:rsid w:val="00704F03"/>
    <w:rsid w:val="007F3CB2"/>
    <w:rsid w:val="008431FB"/>
    <w:rsid w:val="009B7D66"/>
    <w:rsid w:val="00BD70F2"/>
    <w:rsid w:val="00C34504"/>
    <w:rsid w:val="00C740FD"/>
    <w:rsid w:val="00D97806"/>
    <w:rsid w:val="00EA7C20"/>
    <w:rsid w:val="00EB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01092"/>
  <w15:chartTrackingRefBased/>
  <w15:docId w15:val="{6CBAA14E-9D22-4BD3-9F5C-DF79896DC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48C"/>
    <w:pPr>
      <w:spacing w:after="200" w:line="276" w:lineRule="auto"/>
    </w:pPr>
    <w:rPr>
      <w:rFonts w:ascii="Arial" w:hAnsi="Arial" w:cs="Arial"/>
      <w:sz w:val="20"/>
      <w:szCs w:val="20"/>
    </w:rPr>
  </w:style>
  <w:style w:type="paragraph" w:styleId="Heading3">
    <w:name w:val="heading 3"/>
    <w:basedOn w:val="Normal"/>
    <w:link w:val="Heading3Char"/>
    <w:uiPriority w:val="9"/>
    <w:qFormat/>
    <w:rsid w:val="008431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548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2548C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25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548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548C"/>
    <w:rPr>
      <w:rFonts w:ascii="Arial" w:hAnsi="Arial" w:cs="Arial"/>
      <w:sz w:val="20"/>
      <w:szCs w:val="20"/>
      <w:lang w:val="fr-BE"/>
    </w:rPr>
  </w:style>
  <w:style w:type="paragraph" w:styleId="Revision">
    <w:name w:val="Revision"/>
    <w:hidden/>
    <w:uiPriority w:val="99"/>
    <w:semiHidden/>
    <w:rsid w:val="00447940"/>
    <w:pPr>
      <w:spacing w:after="0" w:line="240" w:lineRule="auto"/>
    </w:pPr>
    <w:rPr>
      <w:rFonts w:ascii="Arial" w:hAnsi="Arial" w:cs="Arial"/>
      <w:sz w:val="20"/>
      <w:szCs w:val="20"/>
      <w:lang w:val="fr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9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940"/>
    <w:rPr>
      <w:rFonts w:ascii="Arial" w:hAnsi="Arial" w:cs="Arial"/>
      <w:b/>
      <w:bCs/>
      <w:sz w:val="20"/>
      <w:szCs w:val="20"/>
      <w:lang w:val="fr-BE"/>
    </w:rPr>
  </w:style>
  <w:style w:type="character" w:customStyle="1" w:styleId="Heading3Char">
    <w:name w:val="Heading 3 Char"/>
    <w:basedOn w:val="DefaultParagraphFont"/>
    <w:link w:val="Heading3"/>
    <w:uiPriority w:val="9"/>
    <w:rsid w:val="008431F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43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431FB"/>
    <w:pPr>
      <w:spacing w:after="0" w:line="240" w:lineRule="auto"/>
    </w:pPr>
    <w:rPr>
      <w:rFonts w:ascii="Arial" w:hAnsi="Arial" w:cs="Arial"/>
      <w:sz w:val="20"/>
      <w:szCs w:val="20"/>
      <w:lang w:val="fr-BE"/>
    </w:rPr>
  </w:style>
  <w:style w:type="paragraph" w:styleId="ListParagraph">
    <w:name w:val="List Paragraph"/>
    <w:basedOn w:val="Normal"/>
    <w:uiPriority w:val="34"/>
    <w:qFormat/>
    <w:rsid w:val="00EB0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9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8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2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Daniels</dc:creator>
  <cp:keywords/>
  <dc:description/>
  <cp:lastModifiedBy>Kathy Daniels</cp:lastModifiedBy>
  <cp:revision>8</cp:revision>
  <dcterms:created xsi:type="dcterms:W3CDTF">2022-03-01T18:42:00Z</dcterms:created>
  <dcterms:modified xsi:type="dcterms:W3CDTF">2024-08-27T18:56:00Z</dcterms:modified>
</cp:coreProperties>
</file>