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F1E35" w14:textId="77777777" w:rsidR="00531BB9" w:rsidRDefault="00531BB9" w:rsidP="00A62458">
      <w:pPr>
        <w:pStyle w:val="Koptekst"/>
        <w:rPr>
          <w:b/>
        </w:rPr>
      </w:pPr>
    </w:p>
    <w:p w14:paraId="537F1E36" w14:textId="77777777" w:rsidR="00531BB9" w:rsidRDefault="00531BB9" w:rsidP="00A62458">
      <w:pPr>
        <w:pStyle w:val="Koptekst"/>
        <w:rPr>
          <w:b/>
        </w:rPr>
      </w:pPr>
    </w:p>
    <w:p w14:paraId="739CC8B5" w14:textId="77777777" w:rsidR="00C67003" w:rsidRPr="002D79FE" w:rsidRDefault="00C67003" w:rsidP="00C67003">
      <w:pPr>
        <w:spacing w:after="0" w:line="240" w:lineRule="auto"/>
        <w:rPr>
          <w:rFonts w:asciiTheme="minorHAnsi" w:hAnsiTheme="minorHAnsi" w:cstheme="minorHAnsi"/>
          <w:b/>
          <w:color w:val="1F497D" w:themeColor="text2"/>
          <w:sz w:val="24"/>
          <w:szCs w:val="24"/>
        </w:rPr>
      </w:pPr>
      <w:r w:rsidRPr="002D79FE">
        <w:rPr>
          <w:rFonts w:asciiTheme="minorHAnsi" w:hAnsiTheme="minorHAnsi" w:cstheme="minorHAnsi"/>
          <w:b/>
          <w:color w:val="1F497D" w:themeColor="text2"/>
          <w:sz w:val="24"/>
          <w:szCs w:val="24"/>
        </w:rPr>
        <w:t>Pre-Conference Workshop: Global Regulatory Pathways - US, China and South Korea</w:t>
      </w:r>
    </w:p>
    <w:p w14:paraId="2169E1D1" w14:textId="216EF624" w:rsidR="002E1364" w:rsidRPr="002D79FE" w:rsidRDefault="002E1364" w:rsidP="00C67003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</w:pPr>
      <w:r w:rsidRPr="002D79F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Room: 5A</w:t>
      </w:r>
      <w:r w:rsidR="00DC7E91" w:rsidRPr="002D79F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,</w:t>
      </w:r>
      <w:r w:rsidRPr="002D79F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 xml:space="preserve"> 1st floor</w:t>
      </w:r>
    </w:p>
    <w:p w14:paraId="11360855" w14:textId="77777777" w:rsidR="00C67003" w:rsidRPr="002D79FE" w:rsidRDefault="00C67003" w:rsidP="00C67003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</w:pPr>
    </w:p>
    <w:p w14:paraId="60CCC69B" w14:textId="77777777" w:rsidR="00C67003" w:rsidRPr="002D79FE" w:rsidRDefault="00C67003" w:rsidP="00C67003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2D79FE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Workshop Leader:  Chang-Hong Whitney, RAC, MBA – President &amp; CEO, Whitney Consulting Ltd.</w:t>
      </w:r>
    </w:p>
    <w:p w14:paraId="2AEC1615" w14:textId="77777777" w:rsidR="00C67003" w:rsidRPr="002D79FE" w:rsidRDefault="00C67003" w:rsidP="00C67003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2D79FE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Presenter:  M. Jason Brooke, MSE, JD, CSQE – Attorney &amp; Managing Member, Brooke &amp; Associates</w:t>
      </w:r>
    </w:p>
    <w:p w14:paraId="3E17DB14" w14:textId="77777777" w:rsidR="00C67003" w:rsidRPr="002D79FE" w:rsidRDefault="00C67003" w:rsidP="00C67003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2D79FE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Presenter:  Young Kim, MBA – CEO &amp; Principal Consultant, </w:t>
      </w:r>
      <w:proofErr w:type="spellStart"/>
      <w:r w:rsidRPr="002D79FE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Synex</w:t>
      </w:r>
      <w:proofErr w:type="spellEnd"/>
      <w:r w:rsidRPr="002D79FE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Consulting Ltd.</w:t>
      </w:r>
    </w:p>
    <w:p w14:paraId="38E6BE31" w14:textId="2EFA68B0" w:rsidR="002E1364" w:rsidRPr="002D79FE" w:rsidRDefault="002E1364" w:rsidP="00407B60">
      <w:pP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4"/>
        <w:gridCol w:w="7092"/>
      </w:tblGrid>
      <w:tr w:rsidR="00D73E4D" w:rsidRPr="002D79FE" w14:paraId="7BFA3A2E" w14:textId="77777777" w:rsidTr="00D73E4D">
        <w:trPr>
          <w:trHeight w:val="333"/>
        </w:trPr>
        <w:tc>
          <w:tcPr>
            <w:tcW w:w="1834" w:type="dxa"/>
            <w:noWrap/>
            <w:vAlign w:val="center"/>
          </w:tcPr>
          <w:p w14:paraId="3F1FA115" w14:textId="5C2B15BF" w:rsidR="00D73E4D" w:rsidRPr="002D79FE" w:rsidRDefault="00D73E4D" w:rsidP="00D73E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2" w:type="dxa"/>
            <w:noWrap/>
            <w:vAlign w:val="bottom"/>
            <w:hideMark/>
          </w:tcPr>
          <w:p w14:paraId="79A9A3B4" w14:textId="77777777" w:rsidR="00D73E4D" w:rsidRPr="002D79FE" w:rsidRDefault="00D73E4D" w:rsidP="00B84EC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2D79FE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zh-CN"/>
              </w:rPr>
              <w:t>TOPICS</w:t>
            </w:r>
          </w:p>
        </w:tc>
      </w:tr>
      <w:tr w:rsidR="00D73E4D" w:rsidRPr="002D79FE" w14:paraId="471F5501" w14:textId="77777777" w:rsidTr="000857FF">
        <w:trPr>
          <w:trHeight w:val="324"/>
        </w:trPr>
        <w:tc>
          <w:tcPr>
            <w:tcW w:w="1834" w:type="dxa"/>
            <w:shd w:val="clear" w:color="auto" w:fill="FFFFFF" w:themeFill="background1"/>
            <w:noWrap/>
            <w:vAlign w:val="center"/>
            <w:hideMark/>
          </w:tcPr>
          <w:p w14:paraId="3FC4BE2B" w14:textId="5B6BB886" w:rsidR="00D73E4D" w:rsidRPr="002D79FE" w:rsidRDefault="00D73E4D" w:rsidP="000857FF">
            <w:pPr>
              <w:spacing w:after="0" w:line="240" w:lineRule="auto"/>
              <w:ind w:right="-288"/>
              <w:rPr>
                <w:rFonts w:asciiTheme="minorHAnsi" w:hAnsiTheme="minorHAnsi" w:cstheme="minorHAnsi"/>
                <w:b/>
                <w:color w:val="1F497D" w:themeColor="text2"/>
                <w:sz w:val="24"/>
                <w:szCs w:val="24"/>
              </w:rPr>
            </w:pPr>
            <w:r w:rsidRPr="002D79FE">
              <w:rPr>
                <w:rFonts w:asciiTheme="minorHAnsi" w:hAnsiTheme="minorHAnsi" w:cstheme="minorHAnsi"/>
                <w:b/>
                <w:color w:val="1F497D" w:themeColor="text2"/>
                <w:sz w:val="24"/>
                <w:szCs w:val="24"/>
              </w:rPr>
              <w:t>8:00 - 8:30</w:t>
            </w:r>
          </w:p>
        </w:tc>
        <w:tc>
          <w:tcPr>
            <w:tcW w:w="7092" w:type="dxa"/>
            <w:shd w:val="clear" w:color="auto" w:fill="FFFFFF" w:themeFill="background1"/>
            <w:noWrap/>
            <w:vAlign w:val="center"/>
            <w:hideMark/>
          </w:tcPr>
          <w:p w14:paraId="3C092D65" w14:textId="3CEF3BF8" w:rsidR="00D73E4D" w:rsidRPr="002D79FE" w:rsidRDefault="00D73E4D" w:rsidP="00B84EC8">
            <w:pPr>
              <w:spacing w:after="0" w:line="240" w:lineRule="auto"/>
              <w:rPr>
                <w:rFonts w:asciiTheme="minorHAnsi" w:hAnsiTheme="minorHAnsi" w:cstheme="minorHAnsi"/>
                <w:b/>
                <w:color w:val="1F497D" w:themeColor="text2"/>
                <w:sz w:val="24"/>
                <w:szCs w:val="24"/>
              </w:rPr>
            </w:pPr>
            <w:r w:rsidRPr="002D79FE">
              <w:rPr>
                <w:rFonts w:asciiTheme="minorHAnsi" w:hAnsiTheme="minorHAnsi" w:cstheme="minorHAnsi"/>
                <w:b/>
                <w:color w:val="1F497D" w:themeColor="text2"/>
                <w:sz w:val="24"/>
                <w:szCs w:val="24"/>
              </w:rPr>
              <w:t>Workshop registration &amp; Welcome Coffee</w:t>
            </w:r>
          </w:p>
        </w:tc>
      </w:tr>
      <w:tr w:rsidR="00D73E4D" w:rsidRPr="002D79FE" w14:paraId="32A0D7A0" w14:textId="77777777" w:rsidTr="000857FF">
        <w:trPr>
          <w:trHeight w:val="324"/>
        </w:trPr>
        <w:tc>
          <w:tcPr>
            <w:tcW w:w="183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EAC0A47" w14:textId="12138BCF" w:rsidR="00D73E4D" w:rsidRPr="002D79FE" w:rsidRDefault="00D73E4D" w:rsidP="000857F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2D79F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zh-CN"/>
              </w:rPr>
              <w:t>8:30 - 10:30</w:t>
            </w:r>
          </w:p>
        </w:tc>
        <w:tc>
          <w:tcPr>
            <w:tcW w:w="7092" w:type="dxa"/>
            <w:shd w:val="clear" w:color="auto" w:fill="FFFFFF" w:themeFill="background1"/>
            <w:noWrap/>
            <w:vAlign w:val="center"/>
            <w:hideMark/>
          </w:tcPr>
          <w:p w14:paraId="4383CEC9" w14:textId="77777777" w:rsidR="00D73E4D" w:rsidRPr="002D79FE" w:rsidRDefault="00D73E4D" w:rsidP="00B84EC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2D79FE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zh-CN"/>
              </w:rPr>
              <w:t xml:space="preserve">Morning Session: </w:t>
            </w:r>
          </w:p>
        </w:tc>
      </w:tr>
      <w:tr w:rsidR="00D73E4D" w:rsidRPr="002D79FE" w14:paraId="4E61CDCD" w14:textId="77777777" w:rsidTr="000857FF">
        <w:trPr>
          <w:trHeight w:val="324"/>
        </w:trPr>
        <w:tc>
          <w:tcPr>
            <w:tcW w:w="1834" w:type="dxa"/>
            <w:vMerge/>
            <w:shd w:val="clear" w:color="auto" w:fill="FFFFFF" w:themeFill="background1"/>
            <w:noWrap/>
            <w:vAlign w:val="center"/>
            <w:hideMark/>
          </w:tcPr>
          <w:p w14:paraId="5721C8D1" w14:textId="3CBA5362" w:rsidR="00D73E4D" w:rsidRPr="002D79FE" w:rsidRDefault="00D73E4D" w:rsidP="000857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2" w:type="dxa"/>
            <w:shd w:val="clear" w:color="auto" w:fill="FFFFFF" w:themeFill="background1"/>
            <w:noWrap/>
            <w:vAlign w:val="center"/>
            <w:hideMark/>
          </w:tcPr>
          <w:p w14:paraId="60699ABA" w14:textId="1952D3FB" w:rsidR="00D73E4D" w:rsidRPr="002D79FE" w:rsidRDefault="00D73E4D" w:rsidP="001607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zh-CN"/>
              </w:rPr>
            </w:pPr>
            <w:r w:rsidRPr="002D79F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Opening </w:t>
            </w:r>
          </w:p>
        </w:tc>
      </w:tr>
      <w:tr w:rsidR="00D73E4D" w:rsidRPr="002D79FE" w14:paraId="16639C66" w14:textId="77777777" w:rsidTr="000857FF">
        <w:trPr>
          <w:trHeight w:val="324"/>
        </w:trPr>
        <w:tc>
          <w:tcPr>
            <w:tcW w:w="1834" w:type="dxa"/>
            <w:vMerge/>
            <w:shd w:val="clear" w:color="auto" w:fill="FFFFFF" w:themeFill="background1"/>
            <w:noWrap/>
            <w:vAlign w:val="center"/>
          </w:tcPr>
          <w:p w14:paraId="24A78322" w14:textId="4577697B" w:rsidR="00D73E4D" w:rsidRPr="002D79FE" w:rsidRDefault="00D73E4D" w:rsidP="000857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2" w:type="dxa"/>
            <w:shd w:val="clear" w:color="auto" w:fill="FFFFFF" w:themeFill="background1"/>
            <w:noWrap/>
            <w:vAlign w:val="center"/>
            <w:hideMark/>
          </w:tcPr>
          <w:p w14:paraId="2160B745" w14:textId="6D6E8E46" w:rsidR="00D73E4D" w:rsidRPr="002D79FE" w:rsidRDefault="00D73E4D" w:rsidP="001607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zh-CN"/>
              </w:rPr>
            </w:pPr>
            <w:r w:rsidRPr="002D79F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US FDA regulations and pathways on devices, SaMD, AL/ML</w:t>
            </w:r>
          </w:p>
        </w:tc>
      </w:tr>
      <w:tr w:rsidR="00D73E4D" w:rsidRPr="002D79FE" w14:paraId="00FBF1EF" w14:textId="77777777" w:rsidTr="000857FF">
        <w:trPr>
          <w:trHeight w:val="324"/>
        </w:trPr>
        <w:tc>
          <w:tcPr>
            <w:tcW w:w="1834" w:type="dxa"/>
            <w:vMerge/>
            <w:shd w:val="clear" w:color="auto" w:fill="FFFFFF" w:themeFill="background1"/>
            <w:noWrap/>
            <w:vAlign w:val="center"/>
          </w:tcPr>
          <w:p w14:paraId="1F292EAA" w14:textId="7F6A9BD5" w:rsidR="00D73E4D" w:rsidRPr="002D79FE" w:rsidRDefault="00D73E4D" w:rsidP="000857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2" w:type="dxa"/>
            <w:shd w:val="clear" w:color="auto" w:fill="FFFFFF" w:themeFill="background1"/>
            <w:noWrap/>
            <w:vAlign w:val="center"/>
            <w:hideMark/>
          </w:tcPr>
          <w:p w14:paraId="7EE06126" w14:textId="69BFB81D" w:rsidR="00D73E4D" w:rsidRPr="002D79FE" w:rsidRDefault="00D73E4D" w:rsidP="001607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zh-CN"/>
              </w:rPr>
            </w:pPr>
            <w:r w:rsidRPr="002D79F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China NMPA regulations and pathways on devices, SaMD, AL/ML</w:t>
            </w:r>
          </w:p>
        </w:tc>
      </w:tr>
      <w:tr w:rsidR="00D73E4D" w:rsidRPr="002D79FE" w14:paraId="334E0B04" w14:textId="77777777" w:rsidTr="000857FF">
        <w:trPr>
          <w:trHeight w:val="324"/>
        </w:trPr>
        <w:tc>
          <w:tcPr>
            <w:tcW w:w="1834" w:type="dxa"/>
            <w:shd w:val="clear" w:color="auto" w:fill="FFFFFF" w:themeFill="background1"/>
            <w:noWrap/>
            <w:vAlign w:val="center"/>
          </w:tcPr>
          <w:p w14:paraId="3B72A56C" w14:textId="3F943153" w:rsidR="00D73E4D" w:rsidRPr="002D79FE" w:rsidRDefault="00D73E4D" w:rsidP="000857FF">
            <w:pPr>
              <w:spacing w:after="0" w:line="240" w:lineRule="auto"/>
              <w:rPr>
                <w:rFonts w:asciiTheme="minorHAnsi" w:hAnsiTheme="minorHAnsi" w:cstheme="minorHAnsi"/>
                <w:b/>
                <w:color w:val="1F497D" w:themeColor="text2"/>
                <w:sz w:val="24"/>
                <w:szCs w:val="24"/>
              </w:rPr>
            </w:pPr>
            <w:r w:rsidRPr="002D79FE">
              <w:rPr>
                <w:rFonts w:asciiTheme="minorHAnsi" w:hAnsiTheme="minorHAnsi" w:cstheme="minorHAnsi"/>
                <w:b/>
                <w:color w:val="1F497D" w:themeColor="text2"/>
                <w:sz w:val="24"/>
                <w:szCs w:val="24"/>
              </w:rPr>
              <w:t>10:30 – 11:00</w:t>
            </w:r>
          </w:p>
        </w:tc>
        <w:tc>
          <w:tcPr>
            <w:tcW w:w="7092" w:type="dxa"/>
            <w:shd w:val="clear" w:color="auto" w:fill="FFFFFF" w:themeFill="background1"/>
            <w:noWrap/>
            <w:vAlign w:val="center"/>
          </w:tcPr>
          <w:p w14:paraId="3130AC48" w14:textId="1995E545" w:rsidR="00D73E4D" w:rsidRPr="002D79FE" w:rsidRDefault="00D73E4D" w:rsidP="001936CC">
            <w:pPr>
              <w:spacing w:after="0" w:line="240" w:lineRule="auto"/>
              <w:rPr>
                <w:rFonts w:asciiTheme="minorHAnsi" w:hAnsiTheme="minorHAnsi" w:cstheme="minorHAnsi"/>
                <w:b/>
                <w:color w:val="1F497D" w:themeColor="text2"/>
                <w:sz w:val="24"/>
                <w:szCs w:val="24"/>
              </w:rPr>
            </w:pPr>
            <w:r w:rsidRPr="002D79FE">
              <w:rPr>
                <w:rFonts w:asciiTheme="minorHAnsi" w:hAnsiTheme="minorHAnsi" w:cstheme="minorHAnsi"/>
                <w:b/>
                <w:color w:val="1F497D" w:themeColor="text2"/>
                <w:sz w:val="24"/>
                <w:szCs w:val="24"/>
              </w:rPr>
              <w:t>Coffee Break</w:t>
            </w:r>
          </w:p>
        </w:tc>
      </w:tr>
      <w:tr w:rsidR="00D73E4D" w:rsidRPr="002D79FE" w14:paraId="07D3F645" w14:textId="77777777" w:rsidTr="000857FF">
        <w:trPr>
          <w:trHeight w:val="324"/>
        </w:trPr>
        <w:tc>
          <w:tcPr>
            <w:tcW w:w="1834" w:type="dxa"/>
            <w:vMerge w:val="restart"/>
            <w:shd w:val="clear" w:color="auto" w:fill="FFFFFF" w:themeFill="background1"/>
            <w:noWrap/>
            <w:vAlign w:val="center"/>
          </w:tcPr>
          <w:p w14:paraId="4155F20D" w14:textId="778EE280" w:rsidR="00D73E4D" w:rsidRPr="002D79FE" w:rsidRDefault="00D73E4D" w:rsidP="000857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zh-CN"/>
              </w:rPr>
            </w:pPr>
            <w:r w:rsidRPr="002D79F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zh-CN"/>
              </w:rPr>
              <w:t>11:00 – 13:00</w:t>
            </w:r>
          </w:p>
        </w:tc>
        <w:tc>
          <w:tcPr>
            <w:tcW w:w="7092" w:type="dxa"/>
            <w:shd w:val="clear" w:color="auto" w:fill="FFFFFF" w:themeFill="background1"/>
            <w:noWrap/>
            <w:vAlign w:val="center"/>
          </w:tcPr>
          <w:p w14:paraId="6FE6E45F" w14:textId="2DEDEA98" w:rsidR="00D73E4D" w:rsidRPr="002D79FE" w:rsidRDefault="00D73E4D" w:rsidP="001936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D79F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China NMPA regulations and pathways on devices, SaMD, AL/ML</w:t>
            </w:r>
          </w:p>
        </w:tc>
      </w:tr>
      <w:tr w:rsidR="00D73E4D" w:rsidRPr="002D79FE" w14:paraId="08DFCF7B" w14:textId="77777777" w:rsidTr="000857FF">
        <w:trPr>
          <w:trHeight w:val="324"/>
        </w:trPr>
        <w:tc>
          <w:tcPr>
            <w:tcW w:w="1834" w:type="dxa"/>
            <w:vMerge/>
            <w:shd w:val="clear" w:color="auto" w:fill="FFFFFF" w:themeFill="background1"/>
            <w:noWrap/>
            <w:vAlign w:val="center"/>
          </w:tcPr>
          <w:p w14:paraId="623BA89B" w14:textId="77777777" w:rsidR="00D73E4D" w:rsidRPr="002D79FE" w:rsidRDefault="00D73E4D" w:rsidP="000857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2" w:type="dxa"/>
            <w:shd w:val="clear" w:color="auto" w:fill="FFFFFF" w:themeFill="background1"/>
            <w:noWrap/>
            <w:vAlign w:val="center"/>
          </w:tcPr>
          <w:p w14:paraId="55F09061" w14:textId="21AFE8D0" w:rsidR="00D73E4D" w:rsidRPr="002D79FE" w:rsidRDefault="00D73E4D" w:rsidP="001936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D79F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S. Korean MFDS regulations and pathways on devices, SaMD, AL/ML</w:t>
            </w:r>
          </w:p>
        </w:tc>
      </w:tr>
      <w:tr w:rsidR="00D73E4D" w:rsidRPr="002D79FE" w14:paraId="7AC4EBC5" w14:textId="77777777" w:rsidTr="000857FF">
        <w:trPr>
          <w:trHeight w:val="324"/>
        </w:trPr>
        <w:tc>
          <w:tcPr>
            <w:tcW w:w="1834" w:type="dxa"/>
            <w:vMerge/>
            <w:shd w:val="clear" w:color="auto" w:fill="FFFFFF" w:themeFill="background1"/>
            <w:noWrap/>
            <w:vAlign w:val="center"/>
          </w:tcPr>
          <w:p w14:paraId="7CA166DF" w14:textId="77777777" w:rsidR="00D73E4D" w:rsidRPr="002D79FE" w:rsidRDefault="00D73E4D" w:rsidP="000857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2" w:type="dxa"/>
            <w:shd w:val="clear" w:color="auto" w:fill="FFFFFF" w:themeFill="background1"/>
            <w:noWrap/>
            <w:vAlign w:val="center"/>
          </w:tcPr>
          <w:p w14:paraId="7C483FCF" w14:textId="77777777" w:rsidR="00D73E4D" w:rsidRPr="002D79FE" w:rsidRDefault="00D73E4D" w:rsidP="001936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73E4D" w:rsidRPr="002D79FE" w14:paraId="1D55E8A1" w14:textId="77777777" w:rsidTr="000857FF">
        <w:trPr>
          <w:trHeight w:val="324"/>
        </w:trPr>
        <w:tc>
          <w:tcPr>
            <w:tcW w:w="1834" w:type="dxa"/>
            <w:shd w:val="clear" w:color="auto" w:fill="FFFFFF" w:themeFill="background1"/>
            <w:noWrap/>
            <w:vAlign w:val="center"/>
            <w:hideMark/>
          </w:tcPr>
          <w:p w14:paraId="6D460B5F" w14:textId="6BA16FDA" w:rsidR="00D73E4D" w:rsidRPr="002D79FE" w:rsidRDefault="00D73E4D" w:rsidP="000857FF">
            <w:pPr>
              <w:spacing w:after="0" w:line="240" w:lineRule="auto"/>
              <w:rPr>
                <w:rFonts w:asciiTheme="minorHAnsi" w:hAnsiTheme="minorHAnsi" w:cstheme="minorHAnsi"/>
                <w:b/>
                <w:color w:val="1F497D" w:themeColor="text2"/>
                <w:sz w:val="24"/>
                <w:szCs w:val="24"/>
              </w:rPr>
            </w:pPr>
            <w:r w:rsidRPr="002D79FE">
              <w:rPr>
                <w:rFonts w:asciiTheme="minorHAnsi" w:hAnsiTheme="minorHAnsi" w:cstheme="minorHAnsi"/>
                <w:b/>
                <w:color w:val="1F497D" w:themeColor="text2"/>
                <w:sz w:val="24"/>
                <w:szCs w:val="24"/>
              </w:rPr>
              <w:t>13:00 - 14:00</w:t>
            </w:r>
          </w:p>
        </w:tc>
        <w:tc>
          <w:tcPr>
            <w:tcW w:w="7092" w:type="dxa"/>
            <w:shd w:val="clear" w:color="auto" w:fill="FFFFFF" w:themeFill="background1"/>
            <w:noWrap/>
            <w:vAlign w:val="center"/>
            <w:hideMark/>
          </w:tcPr>
          <w:p w14:paraId="4531AA0F" w14:textId="77777777" w:rsidR="00D73E4D" w:rsidRPr="002D79FE" w:rsidRDefault="00D73E4D" w:rsidP="001936CC">
            <w:pPr>
              <w:spacing w:after="0" w:line="240" w:lineRule="auto"/>
              <w:rPr>
                <w:rFonts w:asciiTheme="minorHAnsi" w:hAnsiTheme="minorHAnsi" w:cstheme="minorHAnsi"/>
                <w:b/>
                <w:color w:val="1F497D" w:themeColor="text2"/>
                <w:sz w:val="24"/>
                <w:szCs w:val="24"/>
              </w:rPr>
            </w:pPr>
            <w:r w:rsidRPr="002D79FE">
              <w:rPr>
                <w:rFonts w:asciiTheme="minorHAnsi" w:hAnsiTheme="minorHAnsi" w:cstheme="minorHAnsi"/>
                <w:b/>
                <w:color w:val="1F497D" w:themeColor="text2"/>
                <w:sz w:val="24"/>
                <w:szCs w:val="24"/>
              </w:rPr>
              <w:t>Lunch</w:t>
            </w:r>
          </w:p>
        </w:tc>
      </w:tr>
      <w:tr w:rsidR="00D73E4D" w:rsidRPr="002D79FE" w14:paraId="6257DBFF" w14:textId="77777777" w:rsidTr="000857FF">
        <w:trPr>
          <w:trHeight w:val="324"/>
        </w:trPr>
        <w:tc>
          <w:tcPr>
            <w:tcW w:w="183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585E6893" w14:textId="2CA0E1B2" w:rsidR="00D73E4D" w:rsidRPr="002D79FE" w:rsidRDefault="00D73E4D" w:rsidP="000857F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2D79F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zh-CN"/>
              </w:rPr>
              <w:t>14:00 - 16:00</w:t>
            </w:r>
          </w:p>
        </w:tc>
        <w:tc>
          <w:tcPr>
            <w:tcW w:w="7092" w:type="dxa"/>
            <w:shd w:val="clear" w:color="auto" w:fill="FFFFFF" w:themeFill="background1"/>
            <w:noWrap/>
            <w:vAlign w:val="center"/>
            <w:hideMark/>
          </w:tcPr>
          <w:p w14:paraId="572C8785" w14:textId="77777777" w:rsidR="00D73E4D" w:rsidRPr="002D79FE" w:rsidRDefault="00D73E4D" w:rsidP="001936C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2D79FE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zh-CN"/>
              </w:rPr>
              <w:t xml:space="preserve">Afternoon Session: </w:t>
            </w:r>
          </w:p>
        </w:tc>
      </w:tr>
      <w:tr w:rsidR="00D73E4D" w:rsidRPr="002D79FE" w14:paraId="714FB960" w14:textId="77777777" w:rsidTr="000857FF">
        <w:trPr>
          <w:trHeight w:val="324"/>
        </w:trPr>
        <w:tc>
          <w:tcPr>
            <w:tcW w:w="1834" w:type="dxa"/>
            <w:vMerge/>
            <w:shd w:val="clear" w:color="auto" w:fill="FFFFFF" w:themeFill="background1"/>
            <w:noWrap/>
            <w:vAlign w:val="center"/>
            <w:hideMark/>
          </w:tcPr>
          <w:p w14:paraId="0AFAAE62" w14:textId="4D861A04" w:rsidR="00D73E4D" w:rsidRPr="002D79FE" w:rsidRDefault="00D73E4D" w:rsidP="000857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2" w:type="dxa"/>
            <w:shd w:val="clear" w:color="auto" w:fill="FFFFFF" w:themeFill="background1"/>
            <w:vAlign w:val="center"/>
            <w:hideMark/>
          </w:tcPr>
          <w:p w14:paraId="740EA7FE" w14:textId="35A43A90" w:rsidR="00D73E4D" w:rsidRPr="002D79FE" w:rsidRDefault="00D73E4D" w:rsidP="00193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zh-CN"/>
              </w:rPr>
            </w:pPr>
            <w:r w:rsidRPr="002D79F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zh-CN"/>
              </w:rPr>
              <w:t>Panel discussions on global and regional regulatory strategies using a case study</w:t>
            </w:r>
          </w:p>
        </w:tc>
      </w:tr>
      <w:tr w:rsidR="00D73E4D" w:rsidRPr="002D79FE" w14:paraId="7C138D1B" w14:textId="77777777" w:rsidTr="000857FF">
        <w:trPr>
          <w:trHeight w:val="324"/>
        </w:trPr>
        <w:tc>
          <w:tcPr>
            <w:tcW w:w="1834" w:type="dxa"/>
            <w:vMerge/>
            <w:shd w:val="clear" w:color="auto" w:fill="FFFFFF" w:themeFill="background1"/>
            <w:noWrap/>
            <w:vAlign w:val="center"/>
          </w:tcPr>
          <w:p w14:paraId="5D2D1CAB" w14:textId="0B371616" w:rsidR="00D73E4D" w:rsidRPr="002D79FE" w:rsidRDefault="00D73E4D" w:rsidP="000857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2" w:type="dxa"/>
            <w:shd w:val="clear" w:color="auto" w:fill="FFFFFF" w:themeFill="background1"/>
            <w:noWrap/>
            <w:vAlign w:val="center"/>
            <w:hideMark/>
          </w:tcPr>
          <w:p w14:paraId="5783F324" w14:textId="4158E0DF" w:rsidR="00D73E4D" w:rsidRPr="002D79FE" w:rsidRDefault="00D73E4D" w:rsidP="00193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zh-CN"/>
              </w:rPr>
            </w:pPr>
            <w:r w:rsidRPr="002D79F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zh-CN"/>
              </w:rPr>
              <w:t>Attendees group exercise: case studies and formulation of a global strategy and a strategy for each country</w:t>
            </w:r>
          </w:p>
        </w:tc>
      </w:tr>
      <w:tr w:rsidR="00D73E4D" w:rsidRPr="002D79FE" w14:paraId="32AAC9C3" w14:textId="77777777" w:rsidTr="000857FF">
        <w:trPr>
          <w:trHeight w:val="324"/>
        </w:trPr>
        <w:tc>
          <w:tcPr>
            <w:tcW w:w="1834" w:type="dxa"/>
            <w:vMerge/>
            <w:shd w:val="clear" w:color="auto" w:fill="FFFFFF" w:themeFill="background1"/>
            <w:noWrap/>
            <w:vAlign w:val="center"/>
          </w:tcPr>
          <w:p w14:paraId="06C3E70B" w14:textId="37A9AA83" w:rsidR="00D73E4D" w:rsidRPr="002D79FE" w:rsidRDefault="00D73E4D" w:rsidP="000857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2" w:type="dxa"/>
            <w:shd w:val="clear" w:color="auto" w:fill="FFFFFF" w:themeFill="background1"/>
            <w:vAlign w:val="center"/>
            <w:hideMark/>
          </w:tcPr>
          <w:p w14:paraId="6F733AFC" w14:textId="7E101022" w:rsidR="00D73E4D" w:rsidRPr="002D79FE" w:rsidRDefault="00D73E4D" w:rsidP="00193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zh-CN"/>
              </w:rPr>
            </w:pPr>
            <w:r w:rsidRPr="002D79F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zh-CN"/>
              </w:rPr>
              <w:t>Group presentations and joint discussions of panelists and attendees</w:t>
            </w:r>
          </w:p>
        </w:tc>
      </w:tr>
      <w:tr w:rsidR="00D73E4D" w:rsidRPr="002D79FE" w14:paraId="545C1230" w14:textId="77777777" w:rsidTr="000857FF">
        <w:trPr>
          <w:trHeight w:val="324"/>
        </w:trPr>
        <w:tc>
          <w:tcPr>
            <w:tcW w:w="1834" w:type="dxa"/>
            <w:vMerge/>
            <w:shd w:val="clear" w:color="auto" w:fill="FFFFFF" w:themeFill="background1"/>
            <w:noWrap/>
            <w:vAlign w:val="center"/>
          </w:tcPr>
          <w:p w14:paraId="0C05D1FE" w14:textId="30120CDB" w:rsidR="00D73E4D" w:rsidRPr="002D79FE" w:rsidRDefault="00D73E4D" w:rsidP="000857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2" w:type="dxa"/>
            <w:shd w:val="clear" w:color="auto" w:fill="FFFFFF" w:themeFill="background1"/>
            <w:noWrap/>
            <w:vAlign w:val="center"/>
            <w:hideMark/>
          </w:tcPr>
          <w:p w14:paraId="09B3DE19" w14:textId="77777777" w:rsidR="00D73E4D" w:rsidRPr="002D79FE" w:rsidRDefault="00D73E4D" w:rsidP="00193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zh-CN"/>
              </w:rPr>
            </w:pPr>
            <w:r w:rsidRPr="002D79F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zh-CN"/>
              </w:rPr>
              <w:t>Summary and wrap up</w:t>
            </w:r>
          </w:p>
        </w:tc>
      </w:tr>
      <w:tr w:rsidR="00D73E4D" w:rsidRPr="002D79FE" w14:paraId="152CD116" w14:textId="77777777" w:rsidTr="000857FF">
        <w:trPr>
          <w:trHeight w:val="324"/>
        </w:trPr>
        <w:tc>
          <w:tcPr>
            <w:tcW w:w="1834" w:type="dxa"/>
            <w:shd w:val="clear" w:color="auto" w:fill="FFFFFF" w:themeFill="background1"/>
            <w:noWrap/>
            <w:vAlign w:val="center"/>
            <w:hideMark/>
          </w:tcPr>
          <w:p w14:paraId="10953F73" w14:textId="10A9ED5B" w:rsidR="00D73E4D" w:rsidRPr="002D79FE" w:rsidRDefault="000857FF" w:rsidP="000857FF">
            <w:pPr>
              <w:spacing w:after="0" w:line="240" w:lineRule="auto"/>
              <w:rPr>
                <w:rFonts w:asciiTheme="minorHAnsi" w:hAnsiTheme="minorHAnsi" w:cstheme="minorHAnsi"/>
                <w:b/>
                <w:color w:val="1F497D" w:themeColor="text2"/>
                <w:sz w:val="24"/>
                <w:szCs w:val="24"/>
              </w:rPr>
            </w:pPr>
            <w:r w:rsidRPr="002D79FE">
              <w:rPr>
                <w:rFonts w:asciiTheme="minorHAnsi" w:hAnsiTheme="minorHAnsi" w:cstheme="minorHAnsi"/>
                <w:b/>
                <w:sz w:val="24"/>
                <w:szCs w:val="24"/>
              </w:rPr>
              <w:t>16:00</w:t>
            </w:r>
          </w:p>
        </w:tc>
        <w:tc>
          <w:tcPr>
            <w:tcW w:w="7092" w:type="dxa"/>
            <w:shd w:val="clear" w:color="auto" w:fill="FFFFFF" w:themeFill="background1"/>
            <w:vAlign w:val="center"/>
            <w:hideMark/>
          </w:tcPr>
          <w:p w14:paraId="4959E2DA" w14:textId="54BA01D4" w:rsidR="00D73E4D" w:rsidRPr="002D79FE" w:rsidRDefault="000857FF" w:rsidP="001936CC">
            <w:pPr>
              <w:spacing w:after="0" w:line="240" w:lineRule="auto"/>
              <w:rPr>
                <w:rFonts w:asciiTheme="minorHAnsi" w:hAnsiTheme="minorHAnsi" w:cstheme="minorHAnsi"/>
                <w:b/>
                <w:color w:val="1F497D" w:themeColor="text2"/>
                <w:sz w:val="24"/>
                <w:szCs w:val="24"/>
              </w:rPr>
            </w:pPr>
            <w:r w:rsidRPr="002D79FE">
              <w:rPr>
                <w:rFonts w:asciiTheme="minorHAnsi" w:hAnsiTheme="minorHAnsi" w:cstheme="minorHAnsi"/>
                <w:b/>
                <w:color w:val="1F497D" w:themeColor="text2"/>
                <w:sz w:val="24"/>
                <w:szCs w:val="24"/>
              </w:rPr>
              <w:t>Adjourn</w:t>
            </w:r>
          </w:p>
          <w:p w14:paraId="0EE57E59" w14:textId="1294B10A" w:rsidR="00D73E4D" w:rsidRPr="002D79FE" w:rsidRDefault="00D73E4D" w:rsidP="001936CC">
            <w:pPr>
              <w:spacing w:after="0" w:line="240" w:lineRule="auto"/>
              <w:rPr>
                <w:rFonts w:asciiTheme="minorHAnsi" w:hAnsiTheme="minorHAnsi" w:cstheme="minorHAnsi"/>
                <w:b/>
                <w:color w:val="1F497D" w:themeColor="text2"/>
                <w:sz w:val="24"/>
                <w:szCs w:val="24"/>
              </w:rPr>
            </w:pPr>
          </w:p>
        </w:tc>
      </w:tr>
      <w:tr w:rsidR="000857FF" w:rsidRPr="002D79FE" w14:paraId="109AA8AE" w14:textId="77777777" w:rsidTr="000857FF">
        <w:trPr>
          <w:trHeight w:val="324"/>
        </w:trPr>
        <w:tc>
          <w:tcPr>
            <w:tcW w:w="1834" w:type="dxa"/>
            <w:shd w:val="clear" w:color="auto" w:fill="FFFFFF" w:themeFill="background1"/>
            <w:noWrap/>
            <w:vAlign w:val="center"/>
          </w:tcPr>
          <w:p w14:paraId="0CCE4C35" w14:textId="4CB946CA" w:rsidR="000857FF" w:rsidRPr="002D79FE" w:rsidRDefault="000857FF" w:rsidP="000857FF">
            <w:pPr>
              <w:spacing w:after="0" w:line="240" w:lineRule="auto"/>
              <w:rPr>
                <w:rFonts w:asciiTheme="minorHAnsi" w:hAnsiTheme="minorHAnsi" w:cstheme="minorHAnsi"/>
                <w:b/>
                <w:color w:val="1F497D" w:themeColor="text2"/>
                <w:sz w:val="24"/>
                <w:szCs w:val="24"/>
              </w:rPr>
            </w:pPr>
            <w:r w:rsidRPr="002D79FE">
              <w:rPr>
                <w:rFonts w:asciiTheme="minorHAnsi" w:hAnsiTheme="minorHAnsi" w:cstheme="minorHAnsi"/>
                <w:b/>
                <w:color w:val="1F497D" w:themeColor="text2"/>
                <w:sz w:val="24"/>
                <w:szCs w:val="24"/>
              </w:rPr>
              <w:t>16:00 – 16:20</w:t>
            </w:r>
          </w:p>
        </w:tc>
        <w:tc>
          <w:tcPr>
            <w:tcW w:w="7092" w:type="dxa"/>
            <w:shd w:val="clear" w:color="auto" w:fill="FFFFFF" w:themeFill="background1"/>
            <w:vAlign w:val="center"/>
          </w:tcPr>
          <w:p w14:paraId="614E36D6" w14:textId="6D589636" w:rsidR="000857FF" w:rsidRPr="002D79FE" w:rsidRDefault="000857FF" w:rsidP="001936CC">
            <w:pPr>
              <w:spacing w:after="0" w:line="240" w:lineRule="auto"/>
              <w:rPr>
                <w:rFonts w:asciiTheme="minorHAnsi" w:hAnsiTheme="minorHAnsi" w:cstheme="minorHAnsi"/>
                <w:b/>
                <w:color w:val="1F497D" w:themeColor="text2"/>
                <w:sz w:val="24"/>
                <w:szCs w:val="24"/>
              </w:rPr>
            </w:pPr>
            <w:r w:rsidRPr="002D79FE">
              <w:rPr>
                <w:rFonts w:asciiTheme="minorHAnsi" w:hAnsiTheme="minorHAnsi" w:cstheme="minorHAnsi"/>
                <w:b/>
                <w:color w:val="1F497D" w:themeColor="text2"/>
                <w:sz w:val="24"/>
                <w:szCs w:val="24"/>
              </w:rPr>
              <w:t>Coffee Break</w:t>
            </w:r>
          </w:p>
        </w:tc>
      </w:tr>
    </w:tbl>
    <w:p w14:paraId="6A0B0AC1" w14:textId="77777777" w:rsidR="00B84EC8" w:rsidRPr="003E07E6" w:rsidRDefault="00B84EC8" w:rsidP="00407B60">
      <w:pPr>
        <w:rPr>
          <w:sz w:val="24"/>
          <w:szCs w:val="24"/>
        </w:rPr>
      </w:pPr>
    </w:p>
    <w:sectPr w:rsidR="00B84EC8" w:rsidRPr="003E07E6" w:rsidSect="00DA361A">
      <w:headerReference w:type="default" r:id="rId10"/>
      <w:headerReference w:type="first" r:id="rId11"/>
      <w:pgSz w:w="11906" w:h="16838" w:code="9"/>
      <w:pgMar w:top="1440" w:right="1440" w:bottom="1440" w:left="1440" w:header="0" w:footer="720" w:gutter="22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44670" w14:textId="77777777" w:rsidR="009E7CF5" w:rsidRDefault="009E7CF5" w:rsidP="004A7A89">
      <w:pPr>
        <w:spacing w:after="0" w:line="240" w:lineRule="auto"/>
      </w:pPr>
      <w:r>
        <w:separator/>
      </w:r>
    </w:p>
  </w:endnote>
  <w:endnote w:type="continuationSeparator" w:id="0">
    <w:p w14:paraId="6B3EC4CE" w14:textId="77777777" w:rsidR="009E7CF5" w:rsidRDefault="009E7CF5" w:rsidP="004A7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8E8DB" w14:textId="77777777" w:rsidR="009E7CF5" w:rsidRDefault="009E7CF5" w:rsidP="004A7A89">
      <w:pPr>
        <w:spacing w:after="0" w:line="240" w:lineRule="auto"/>
      </w:pPr>
      <w:r>
        <w:separator/>
      </w:r>
    </w:p>
  </w:footnote>
  <w:footnote w:type="continuationSeparator" w:id="0">
    <w:p w14:paraId="26B8CE7A" w14:textId="77777777" w:rsidR="009E7CF5" w:rsidRDefault="009E7CF5" w:rsidP="004A7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1E8D" w14:textId="77777777" w:rsidR="004A7A89" w:rsidRDefault="004A7A89" w:rsidP="007330D0">
    <w:pPr>
      <w:pStyle w:val="Koptekst"/>
    </w:pPr>
    <w:r>
      <w:t xml:space="preserve">                                                                       </w:t>
    </w:r>
  </w:p>
  <w:p w14:paraId="537F1E8E" w14:textId="77777777" w:rsidR="004A7A89" w:rsidRDefault="004A7A89">
    <w:pPr>
      <w:pStyle w:val="Koptekst"/>
    </w:pPr>
  </w:p>
  <w:p w14:paraId="537F1E8F" w14:textId="77777777" w:rsidR="00A62458" w:rsidRDefault="00A6245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95EE2" w14:textId="7519A6CE" w:rsidR="00455426" w:rsidRDefault="00455426">
    <w:pPr>
      <w:pStyle w:val="Koptekst"/>
      <w:rPr>
        <w:noProof/>
      </w:rPr>
    </w:pPr>
    <w:r w:rsidRPr="00455426">
      <w:rPr>
        <w:noProof/>
      </w:rPr>
      <w:drawing>
        <wp:anchor distT="0" distB="0" distL="114300" distR="114300" simplePos="0" relativeHeight="251658240" behindDoc="0" locked="0" layoutInCell="1" allowOverlap="1" wp14:anchorId="0CE52DCB" wp14:editId="74211762">
          <wp:simplePos x="0" y="0"/>
          <wp:positionH relativeFrom="page">
            <wp:align>right</wp:align>
          </wp:positionH>
          <wp:positionV relativeFrom="paragraph">
            <wp:posOffset>10193</wp:posOffset>
          </wp:positionV>
          <wp:extent cx="7552706" cy="1865215"/>
          <wp:effectExtent l="0" t="0" r="0" b="1905"/>
          <wp:wrapNone/>
          <wp:docPr id="137513243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706" cy="186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7F2CAC" w14:textId="006FD256" w:rsidR="00455426" w:rsidRDefault="00455426">
    <w:pPr>
      <w:pStyle w:val="Koptekst"/>
      <w:rPr>
        <w:noProof/>
      </w:rPr>
    </w:pPr>
  </w:p>
  <w:p w14:paraId="10FD44E7" w14:textId="77777777" w:rsidR="00455426" w:rsidRDefault="00455426">
    <w:pPr>
      <w:pStyle w:val="Koptekst"/>
      <w:rPr>
        <w:noProof/>
      </w:rPr>
    </w:pPr>
  </w:p>
  <w:p w14:paraId="12B0BF37" w14:textId="77777777" w:rsidR="00455426" w:rsidRDefault="00455426">
    <w:pPr>
      <w:pStyle w:val="Koptekst"/>
      <w:rPr>
        <w:noProof/>
      </w:rPr>
    </w:pPr>
  </w:p>
  <w:p w14:paraId="3A00AA64" w14:textId="684A44A3" w:rsidR="00455426" w:rsidRDefault="00455426">
    <w:pPr>
      <w:pStyle w:val="Koptekst"/>
      <w:rPr>
        <w:noProof/>
      </w:rPr>
    </w:pPr>
  </w:p>
  <w:p w14:paraId="716938E8" w14:textId="5E1DFD61" w:rsidR="00455426" w:rsidRDefault="00455426">
    <w:pPr>
      <w:pStyle w:val="Koptekst"/>
      <w:rPr>
        <w:noProof/>
      </w:rPr>
    </w:pPr>
  </w:p>
  <w:p w14:paraId="12280E02" w14:textId="77777777" w:rsidR="00455426" w:rsidRDefault="00455426">
    <w:pPr>
      <w:pStyle w:val="Koptekst"/>
      <w:rPr>
        <w:noProof/>
      </w:rPr>
    </w:pPr>
  </w:p>
  <w:p w14:paraId="265C6F1C" w14:textId="77777777" w:rsidR="00455426" w:rsidRDefault="00455426">
    <w:pPr>
      <w:pStyle w:val="Koptekst"/>
      <w:rPr>
        <w:noProof/>
      </w:rPr>
    </w:pPr>
  </w:p>
  <w:p w14:paraId="0890CC39" w14:textId="0FACD951" w:rsidR="002D5330" w:rsidRDefault="002D5330">
    <w:pPr>
      <w:pStyle w:val="Koptekst"/>
      <w:rPr>
        <w:noProof/>
      </w:rPr>
    </w:pPr>
  </w:p>
  <w:p w14:paraId="537F1E90" w14:textId="4BD6F93B" w:rsidR="00531BB9" w:rsidRDefault="00161C6F" w:rsidP="00161C6F">
    <w:pPr>
      <w:pStyle w:val="Kopteks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1DE0"/>
    <w:multiLevelType w:val="hybridMultilevel"/>
    <w:tmpl w:val="B11CF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462A6"/>
    <w:multiLevelType w:val="hybridMultilevel"/>
    <w:tmpl w:val="182E2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22D5B"/>
    <w:multiLevelType w:val="hybridMultilevel"/>
    <w:tmpl w:val="7F464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7209B"/>
    <w:multiLevelType w:val="hybridMultilevel"/>
    <w:tmpl w:val="275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F699B"/>
    <w:multiLevelType w:val="hybridMultilevel"/>
    <w:tmpl w:val="48CAD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34A80"/>
    <w:multiLevelType w:val="hybridMultilevel"/>
    <w:tmpl w:val="AC442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654A2"/>
    <w:multiLevelType w:val="hybridMultilevel"/>
    <w:tmpl w:val="0CB49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F05E4"/>
    <w:multiLevelType w:val="multilevel"/>
    <w:tmpl w:val="3860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460E56"/>
    <w:multiLevelType w:val="hybridMultilevel"/>
    <w:tmpl w:val="545CD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B062C"/>
    <w:multiLevelType w:val="hybridMultilevel"/>
    <w:tmpl w:val="E1F88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6255E"/>
    <w:multiLevelType w:val="hybridMultilevel"/>
    <w:tmpl w:val="6CEE5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F0AE8"/>
    <w:multiLevelType w:val="multilevel"/>
    <w:tmpl w:val="2654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9F593E"/>
    <w:multiLevelType w:val="hybridMultilevel"/>
    <w:tmpl w:val="E1341992"/>
    <w:lvl w:ilvl="0" w:tplc="B2388B42">
      <w:numFmt w:val="bullet"/>
      <w:lvlText w:val="•"/>
      <w:lvlJc w:val="left"/>
      <w:pPr>
        <w:ind w:left="1440" w:hanging="720"/>
      </w:pPr>
      <w:rPr>
        <w:rFonts w:ascii="Aptos" w:eastAsiaTheme="minorEastAsia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5D5478"/>
    <w:multiLevelType w:val="hybridMultilevel"/>
    <w:tmpl w:val="B25AC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56E49"/>
    <w:multiLevelType w:val="hybridMultilevel"/>
    <w:tmpl w:val="4C388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90D3E"/>
    <w:multiLevelType w:val="hybridMultilevel"/>
    <w:tmpl w:val="33B88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016A0"/>
    <w:multiLevelType w:val="hybridMultilevel"/>
    <w:tmpl w:val="7B26E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4698A"/>
    <w:multiLevelType w:val="hybridMultilevel"/>
    <w:tmpl w:val="52A29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E6224"/>
    <w:multiLevelType w:val="hybridMultilevel"/>
    <w:tmpl w:val="A39A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A1428"/>
    <w:multiLevelType w:val="hybridMultilevel"/>
    <w:tmpl w:val="E8C8C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57C0B"/>
    <w:multiLevelType w:val="hybridMultilevel"/>
    <w:tmpl w:val="18E20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06440C"/>
    <w:multiLevelType w:val="hybridMultilevel"/>
    <w:tmpl w:val="7944A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527524"/>
    <w:multiLevelType w:val="hybridMultilevel"/>
    <w:tmpl w:val="880C9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20838">
    <w:abstractNumId w:val="1"/>
  </w:num>
  <w:num w:numId="2" w16cid:durableId="2033263117">
    <w:abstractNumId w:val="21"/>
  </w:num>
  <w:num w:numId="3" w16cid:durableId="332683629">
    <w:abstractNumId w:val="20"/>
  </w:num>
  <w:num w:numId="4" w16cid:durableId="1486623797">
    <w:abstractNumId w:val="19"/>
  </w:num>
  <w:num w:numId="5" w16cid:durableId="1958366405">
    <w:abstractNumId w:val="16"/>
  </w:num>
  <w:num w:numId="6" w16cid:durableId="269435863">
    <w:abstractNumId w:val="7"/>
  </w:num>
  <w:num w:numId="7" w16cid:durableId="1255701499">
    <w:abstractNumId w:val="14"/>
  </w:num>
  <w:num w:numId="8" w16cid:durableId="1016807802">
    <w:abstractNumId w:val="10"/>
  </w:num>
  <w:num w:numId="9" w16cid:durableId="1583834545">
    <w:abstractNumId w:val="9"/>
  </w:num>
  <w:num w:numId="10" w16cid:durableId="1370913624">
    <w:abstractNumId w:val="0"/>
  </w:num>
  <w:num w:numId="11" w16cid:durableId="438260368">
    <w:abstractNumId w:val="4"/>
  </w:num>
  <w:num w:numId="12" w16cid:durableId="1941449730">
    <w:abstractNumId w:val="2"/>
  </w:num>
  <w:num w:numId="13" w16cid:durableId="1764255928">
    <w:abstractNumId w:val="22"/>
  </w:num>
  <w:num w:numId="14" w16cid:durableId="2063360406">
    <w:abstractNumId w:val="8"/>
  </w:num>
  <w:num w:numId="15" w16cid:durableId="1552619997">
    <w:abstractNumId w:val="13"/>
  </w:num>
  <w:num w:numId="16" w16cid:durableId="1310016848">
    <w:abstractNumId w:val="5"/>
  </w:num>
  <w:num w:numId="17" w16cid:durableId="1251504154">
    <w:abstractNumId w:val="3"/>
  </w:num>
  <w:num w:numId="18" w16cid:durableId="1921789973">
    <w:abstractNumId w:val="18"/>
  </w:num>
  <w:num w:numId="19" w16cid:durableId="710034100">
    <w:abstractNumId w:val="11"/>
  </w:num>
  <w:num w:numId="20" w16cid:durableId="858932419">
    <w:abstractNumId w:val="6"/>
  </w:num>
  <w:num w:numId="21" w16cid:durableId="761875967">
    <w:abstractNumId w:val="15"/>
  </w:num>
  <w:num w:numId="22" w16cid:durableId="149640149">
    <w:abstractNumId w:val="12"/>
  </w:num>
  <w:num w:numId="23" w16cid:durableId="5635632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A89"/>
    <w:rsid w:val="00036878"/>
    <w:rsid w:val="000400B2"/>
    <w:rsid w:val="0004388C"/>
    <w:rsid w:val="00043C15"/>
    <w:rsid w:val="00051D81"/>
    <w:rsid w:val="0005413B"/>
    <w:rsid w:val="0006331E"/>
    <w:rsid w:val="00067845"/>
    <w:rsid w:val="000857FF"/>
    <w:rsid w:val="000D5F91"/>
    <w:rsid w:val="000E2F60"/>
    <w:rsid w:val="000F5B00"/>
    <w:rsid w:val="00104626"/>
    <w:rsid w:val="001050A2"/>
    <w:rsid w:val="00127E4C"/>
    <w:rsid w:val="001607F8"/>
    <w:rsid w:val="00161C6F"/>
    <w:rsid w:val="001700FA"/>
    <w:rsid w:val="00183436"/>
    <w:rsid w:val="0019339B"/>
    <w:rsid w:val="001936CC"/>
    <w:rsid w:val="001A4490"/>
    <w:rsid w:val="001C637E"/>
    <w:rsid w:val="001E1085"/>
    <w:rsid w:val="002253D7"/>
    <w:rsid w:val="00256DE5"/>
    <w:rsid w:val="002A5C03"/>
    <w:rsid w:val="002B6495"/>
    <w:rsid w:val="002C0BF2"/>
    <w:rsid w:val="002D5330"/>
    <w:rsid w:val="002D6D72"/>
    <w:rsid w:val="002D79FE"/>
    <w:rsid w:val="002E1364"/>
    <w:rsid w:val="002F07BE"/>
    <w:rsid w:val="002F4464"/>
    <w:rsid w:val="002F7430"/>
    <w:rsid w:val="00325F7C"/>
    <w:rsid w:val="00333DDC"/>
    <w:rsid w:val="003653DA"/>
    <w:rsid w:val="003773C5"/>
    <w:rsid w:val="0038148F"/>
    <w:rsid w:val="003B38F7"/>
    <w:rsid w:val="003E07E6"/>
    <w:rsid w:val="004025AA"/>
    <w:rsid w:val="00407B60"/>
    <w:rsid w:val="00420AF5"/>
    <w:rsid w:val="00455426"/>
    <w:rsid w:val="004908F7"/>
    <w:rsid w:val="004A7A89"/>
    <w:rsid w:val="004B65F5"/>
    <w:rsid w:val="00531BB9"/>
    <w:rsid w:val="005723E0"/>
    <w:rsid w:val="00585546"/>
    <w:rsid w:val="005A0359"/>
    <w:rsid w:val="005A74DA"/>
    <w:rsid w:val="005C046E"/>
    <w:rsid w:val="005C4B69"/>
    <w:rsid w:val="005D023A"/>
    <w:rsid w:val="005F7431"/>
    <w:rsid w:val="00614847"/>
    <w:rsid w:val="00633C7D"/>
    <w:rsid w:val="00645028"/>
    <w:rsid w:val="00647DD0"/>
    <w:rsid w:val="006C31E1"/>
    <w:rsid w:val="006E4D9B"/>
    <w:rsid w:val="006F6E16"/>
    <w:rsid w:val="007330D0"/>
    <w:rsid w:val="00742998"/>
    <w:rsid w:val="00752050"/>
    <w:rsid w:val="007618E2"/>
    <w:rsid w:val="007B5BAA"/>
    <w:rsid w:val="007C6B47"/>
    <w:rsid w:val="007F00AE"/>
    <w:rsid w:val="00802B32"/>
    <w:rsid w:val="00825F20"/>
    <w:rsid w:val="008B2C04"/>
    <w:rsid w:val="008C0D87"/>
    <w:rsid w:val="008C7156"/>
    <w:rsid w:val="008F6243"/>
    <w:rsid w:val="009378E6"/>
    <w:rsid w:val="009809F9"/>
    <w:rsid w:val="009B06AE"/>
    <w:rsid w:val="009C0540"/>
    <w:rsid w:val="009D11B6"/>
    <w:rsid w:val="009E7CF5"/>
    <w:rsid w:val="009F425F"/>
    <w:rsid w:val="009F5049"/>
    <w:rsid w:val="009F7D17"/>
    <w:rsid w:val="00A324DC"/>
    <w:rsid w:val="00A51E5A"/>
    <w:rsid w:val="00A62458"/>
    <w:rsid w:val="00A844B6"/>
    <w:rsid w:val="00A9624E"/>
    <w:rsid w:val="00AA6BE9"/>
    <w:rsid w:val="00AC2227"/>
    <w:rsid w:val="00AC3F12"/>
    <w:rsid w:val="00AF7F38"/>
    <w:rsid w:val="00B174AC"/>
    <w:rsid w:val="00B21323"/>
    <w:rsid w:val="00B22D88"/>
    <w:rsid w:val="00B40C75"/>
    <w:rsid w:val="00B45C12"/>
    <w:rsid w:val="00B57F65"/>
    <w:rsid w:val="00B84EC8"/>
    <w:rsid w:val="00B95D56"/>
    <w:rsid w:val="00BA37EF"/>
    <w:rsid w:val="00BC2A91"/>
    <w:rsid w:val="00BC2C97"/>
    <w:rsid w:val="00BC414B"/>
    <w:rsid w:val="00BF0672"/>
    <w:rsid w:val="00C11E1C"/>
    <w:rsid w:val="00C43750"/>
    <w:rsid w:val="00C51C47"/>
    <w:rsid w:val="00C6069E"/>
    <w:rsid w:val="00C635FE"/>
    <w:rsid w:val="00C67003"/>
    <w:rsid w:val="00C71658"/>
    <w:rsid w:val="00C94F63"/>
    <w:rsid w:val="00CE203F"/>
    <w:rsid w:val="00D01B8C"/>
    <w:rsid w:val="00D41E15"/>
    <w:rsid w:val="00D66F33"/>
    <w:rsid w:val="00D73E4D"/>
    <w:rsid w:val="00DA2BC2"/>
    <w:rsid w:val="00DA361A"/>
    <w:rsid w:val="00DB3023"/>
    <w:rsid w:val="00DB6548"/>
    <w:rsid w:val="00DC7E91"/>
    <w:rsid w:val="00DF6137"/>
    <w:rsid w:val="00E07248"/>
    <w:rsid w:val="00E22BFC"/>
    <w:rsid w:val="00E35C45"/>
    <w:rsid w:val="00E400F1"/>
    <w:rsid w:val="00E54EF5"/>
    <w:rsid w:val="00E65400"/>
    <w:rsid w:val="00E81F7F"/>
    <w:rsid w:val="00E87505"/>
    <w:rsid w:val="00E934E2"/>
    <w:rsid w:val="00E93B7C"/>
    <w:rsid w:val="00EB3057"/>
    <w:rsid w:val="00EB3C98"/>
    <w:rsid w:val="00EC28F4"/>
    <w:rsid w:val="00EE0345"/>
    <w:rsid w:val="00F0734A"/>
    <w:rsid w:val="00F07889"/>
    <w:rsid w:val="00F07DD9"/>
    <w:rsid w:val="00F166A1"/>
    <w:rsid w:val="00F41D84"/>
    <w:rsid w:val="00F50B74"/>
    <w:rsid w:val="00F67BD2"/>
    <w:rsid w:val="00F71459"/>
    <w:rsid w:val="00F73BDA"/>
    <w:rsid w:val="00F95409"/>
    <w:rsid w:val="00FA0D21"/>
    <w:rsid w:val="00FA22B5"/>
    <w:rsid w:val="00FC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7F1E35"/>
  <w15:docId w15:val="{3520344F-B50F-4ED2-AE46-770515A8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330D0"/>
    <w:pPr>
      <w:spacing w:after="200" w:line="276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opmerking">
    <w:name w:val="annotation text"/>
    <w:basedOn w:val="Standaard"/>
    <w:link w:val="TekstopmerkingChar"/>
    <w:uiPriority w:val="99"/>
    <w:unhideWhenUsed/>
    <w:rsid w:val="004A7A89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rsid w:val="004A7A89"/>
    <w:rPr>
      <w:rFonts w:ascii="Calibri" w:eastAsia="Calibri" w:hAnsi="Calibri" w:cs="Times New Roman"/>
      <w:sz w:val="20"/>
      <w:szCs w:val="20"/>
    </w:rPr>
  </w:style>
  <w:style w:type="paragraph" w:styleId="Lijstalinea">
    <w:name w:val="List Paragraph"/>
    <w:basedOn w:val="Standaard"/>
    <w:uiPriority w:val="34"/>
    <w:qFormat/>
    <w:rsid w:val="004A7A89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4A7A89"/>
    <w:rPr>
      <w:sz w:val="16"/>
      <w:szCs w:val="16"/>
    </w:rPr>
  </w:style>
  <w:style w:type="character" w:styleId="Zwaar">
    <w:name w:val="Strong"/>
    <w:uiPriority w:val="22"/>
    <w:qFormat/>
    <w:rsid w:val="004A7A89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A7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4A7A89"/>
    <w:rPr>
      <w:rFonts w:ascii="Tahoma" w:eastAsia="Calibri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4A7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4A7A89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4A7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004A7A89"/>
    <w:rPr>
      <w:rFonts w:ascii="Calibri" w:eastAsia="Calibri" w:hAnsi="Calibri"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66F33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66F3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8672c6-d552-4fff-a984-41d8b7b799ba" xsi:nil="true"/>
    <lcf76f155ced4ddcb4097134ff3c332f xmlns="bf004529-2f6a-476b-a6ad-fa1d2f1f8a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DCA0ED88F93438282F28A62A8747F" ma:contentTypeVersion="19" ma:contentTypeDescription="Crée un document." ma:contentTypeScope="" ma:versionID="00585c0c11830b041aafde94476ef5ce">
  <xsd:schema xmlns:xsd="http://www.w3.org/2001/XMLSchema" xmlns:xs="http://www.w3.org/2001/XMLSchema" xmlns:p="http://schemas.microsoft.com/office/2006/metadata/properties" xmlns:ns2="bf004529-2f6a-476b-a6ad-fa1d2f1f8ab5" xmlns:ns3="068672c6-d552-4fff-a984-41d8b7b799ba" targetNamespace="http://schemas.microsoft.com/office/2006/metadata/properties" ma:root="true" ma:fieldsID="a91db78e06e0e0677626fcb406d06e4b" ns2:_="" ns3:_="">
    <xsd:import namespace="bf004529-2f6a-476b-a6ad-fa1d2f1f8ab5"/>
    <xsd:import namespace="068672c6-d552-4fff-a984-41d8b7b79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04529-2f6a-476b-a6ad-fa1d2f1f8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31c3e0aa-2358-4e27-9bd2-e4bfecf9c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672c6-d552-4fff-a984-41d8b7b799b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906e586-1be9-4aad-bfd1-747fabce131b}" ma:internalName="TaxCatchAll" ma:showField="CatchAllData" ma:web="068672c6-d552-4fff-a984-41d8b7b79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62F2C7-7737-4055-9F8F-146938984956}">
  <ds:schemaRefs>
    <ds:schemaRef ds:uri="http://schemas.microsoft.com/office/2006/metadata/properties"/>
    <ds:schemaRef ds:uri="http://schemas.microsoft.com/office/infopath/2007/PartnerControls"/>
    <ds:schemaRef ds:uri="068672c6-d552-4fff-a984-41d8b7b799ba"/>
    <ds:schemaRef ds:uri="bf004529-2f6a-476b-a6ad-fa1d2f1f8ab5"/>
  </ds:schemaRefs>
</ds:datastoreItem>
</file>

<file path=customXml/itemProps2.xml><?xml version="1.0" encoding="utf-8"?>
<ds:datastoreItem xmlns:ds="http://schemas.openxmlformats.org/officeDocument/2006/customXml" ds:itemID="{B2650E64-E395-41DA-AF1F-1C95F6E6D9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D7C40B-8FF7-483A-AAE4-F03C05D3D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04529-2f6a-476b-a6ad-fa1d2f1f8ab5"/>
    <ds:schemaRef ds:uri="068672c6-d552-4fff-a984-41d8b7b79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RAPS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hsouerwine</dc:creator>
  <cp:lastModifiedBy>Malou Meuffels</cp:lastModifiedBy>
  <cp:revision>5</cp:revision>
  <cp:lastPrinted>2014-08-13T17:56:00Z</cp:lastPrinted>
  <dcterms:created xsi:type="dcterms:W3CDTF">2026-04-28T10:25:00Z</dcterms:created>
  <dcterms:modified xsi:type="dcterms:W3CDTF">2026-04-28T10:31:00Z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0x0101004A5DCA0ED88F93438282F28A62A8747F</vt:lpwstr>
  </property>
  <property fmtid="{D5CDD505-2E9C-101B-9397-08002B2CF9AE}" pid="3" name="MediaServiceImageTags">
    <vt:lpwstr/>
  </property>
</Properties>
</file>